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08214" w14:textId="77777777" w:rsidR="00A55415" w:rsidRDefault="00A55415" w:rsidP="00A55415">
      <w:pPr>
        <w:pStyle w:val="Paragrafoelenco"/>
        <w:numPr>
          <w:ilvl w:val="0"/>
          <w:numId w:val="1"/>
        </w:numPr>
      </w:pPr>
      <w:r>
        <w:t xml:space="preserve">Misure organizzative volte ad assicurare la regolarità e la tempestività dei flussi informativi di cui al </w:t>
      </w:r>
      <w:proofErr w:type="spellStart"/>
      <w:r>
        <w:t>D.Lgs.</w:t>
      </w:r>
      <w:proofErr w:type="spellEnd"/>
      <w:r>
        <w:t xml:space="preserve"> n. 33 del 2013 e </w:t>
      </w:r>
      <w:proofErr w:type="spellStart"/>
      <w:r>
        <w:t>s.m.i.</w:t>
      </w:r>
      <w:proofErr w:type="spellEnd"/>
      <w:r>
        <w:t xml:space="preserve"> </w:t>
      </w:r>
      <w:proofErr w:type="gramStart"/>
      <w:r>
        <w:t>e  alle</w:t>
      </w:r>
      <w:proofErr w:type="gramEnd"/>
      <w:r>
        <w:t xml:space="preserve"> disposizioni in materia di PNRR.</w:t>
      </w:r>
      <w:r w:rsidRPr="000E47B0">
        <w:t xml:space="preserve"> </w:t>
      </w:r>
    </w:p>
    <w:p w14:paraId="3F8B0F5C" w14:textId="77777777" w:rsidR="00A55415" w:rsidRDefault="00A55415" w:rsidP="00A55415">
      <w:pPr>
        <w:jc w:val="both"/>
      </w:pPr>
    </w:p>
    <w:p w14:paraId="54D90AF2" w14:textId="77777777" w:rsidR="00A55415" w:rsidRPr="00403749" w:rsidRDefault="00A55415" w:rsidP="00A55415">
      <w:pPr>
        <w:jc w:val="both"/>
        <w:rPr>
          <w:rFonts w:ascii="Arial" w:hAnsi="Arial" w:cs="Arial"/>
          <w:sz w:val="20"/>
          <w:szCs w:val="20"/>
        </w:rPr>
      </w:pPr>
      <w:r w:rsidRPr="00403749">
        <w:rPr>
          <w:rFonts w:ascii="Arial" w:hAnsi="Arial" w:cs="Arial"/>
          <w:sz w:val="20"/>
          <w:szCs w:val="20"/>
        </w:rPr>
        <w:t>Con la legge 190/2012 la trasparenza amministrativa ha assunto una valenza chiave quale misura generale per prevenire e contrastare la corruzione e la cattiva amministrazione (art. 1, comma 36).</w:t>
      </w:r>
    </w:p>
    <w:p w14:paraId="2585CD8B" w14:textId="77777777" w:rsidR="00A55415" w:rsidRDefault="00A55415" w:rsidP="00A55415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403749">
        <w:rPr>
          <w:rFonts w:ascii="Arial" w:hAnsi="Arial" w:cs="Arial"/>
          <w:sz w:val="20"/>
          <w:szCs w:val="20"/>
        </w:rPr>
        <w:t>Tutti  gli</w:t>
      </w:r>
      <w:proofErr w:type="gramEnd"/>
      <w:r w:rsidRPr="00403749">
        <w:rPr>
          <w:rFonts w:ascii="Arial" w:hAnsi="Arial" w:cs="Arial"/>
          <w:sz w:val="20"/>
          <w:szCs w:val="20"/>
        </w:rPr>
        <w:t xml:space="preserve"> uffici dell’Ente sono tenuti   a dare attuazione alle disposizioni in materia rendendo  effettivo tale principio  nell’espletamento dell’attività amministrativa; nello specifico si tratta di rispettare gli obblighi di pubblicazione previsti dal decreto legislativo 14 marzo 2013, 33 e s.. (c.d. T.U. </w:t>
      </w:r>
      <w:proofErr w:type="gramStart"/>
      <w:r w:rsidRPr="00403749">
        <w:rPr>
          <w:rFonts w:ascii="Arial" w:hAnsi="Arial" w:cs="Arial"/>
          <w:sz w:val="20"/>
          <w:szCs w:val="20"/>
        </w:rPr>
        <w:t>Trasparenza)  e</w:t>
      </w:r>
      <w:proofErr w:type="gramEnd"/>
      <w:r w:rsidRPr="00403749">
        <w:rPr>
          <w:rFonts w:ascii="Arial" w:hAnsi="Arial" w:cs="Arial"/>
          <w:sz w:val="20"/>
          <w:szCs w:val="20"/>
        </w:rPr>
        <w:t xml:space="preserve"> dalle deliberazioni ANAC  nel frattempo intervenute.</w:t>
      </w:r>
    </w:p>
    <w:p w14:paraId="192B08FE" w14:textId="77777777" w:rsidR="00A55415" w:rsidRDefault="00A55415" w:rsidP="00A55415">
      <w:pPr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4F674A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Pr="004F674A">
        <w:rPr>
          <w:rFonts w:ascii="Times New Roman" w:hAnsi="Times New Roman" w:cs="Times New Roman"/>
          <w:sz w:val="24"/>
          <w:szCs w:val="24"/>
        </w:rPr>
        <w:t>presenti  misure</w:t>
      </w:r>
      <w:proofErr w:type="gramEnd"/>
      <w:r w:rsidRPr="004F674A">
        <w:rPr>
          <w:rFonts w:ascii="Times New Roman" w:hAnsi="Times New Roman" w:cs="Times New Roman"/>
          <w:sz w:val="24"/>
          <w:szCs w:val="24"/>
        </w:rPr>
        <w:t xml:space="preserve"> organizzative  e l’allegata griglia  con l’indicazione dei  soggetti  responsabili della trasmissione dei dati/informazioni/documenti intesi quali uffici tenuti alla individuazione e/o alla elaborazione dei dati, e di quelli cui spetta la pubblicazione,  costituiscono Sezione  Rischi</w:t>
      </w:r>
      <w:r>
        <w:rPr>
          <w:rFonts w:ascii="Times New Roman" w:hAnsi="Times New Roman" w:cs="Times New Roman"/>
          <w:sz w:val="24"/>
          <w:szCs w:val="24"/>
        </w:rPr>
        <w:t xml:space="preserve"> Corruttivi e Trasparenza </w:t>
      </w:r>
      <w:r w:rsidRPr="004F674A">
        <w:rPr>
          <w:rFonts w:ascii="Times New Roman" w:hAnsi="Times New Roman" w:cs="Times New Roman"/>
          <w:sz w:val="24"/>
          <w:szCs w:val="24"/>
        </w:rPr>
        <w:t xml:space="preserve"> del </w:t>
      </w:r>
      <w:r>
        <w:rPr>
          <w:rFonts w:ascii="Times New Roman" w:hAnsi="Times New Roman" w:cs="Times New Roman"/>
          <w:sz w:val="24"/>
          <w:szCs w:val="24"/>
        </w:rPr>
        <w:t xml:space="preserve"> PIAO  2025 - 2027</w:t>
      </w:r>
    </w:p>
    <w:p w14:paraId="2304B44B" w14:textId="77777777" w:rsidR="00A55415" w:rsidRPr="006165DF" w:rsidRDefault="00A55415" w:rsidP="00A55415">
      <w:pPr>
        <w:pStyle w:val="Paragrafoelenco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Modalità organizzative per la pubblicazione nella sezione Amministrazione Trasparente</w:t>
      </w:r>
    </w:p>
    <w:p w14:paraId="068567AF" w14:textId="77777777" w:rsidR="00A55415" w:rsidRDefault="00A55415" w:rsidP="00A55415">
      <w:pPr>
        <w:jc w:val="both"/>
        <w:rPr>
          <w:rFonts w:ascii="Arial" w:hAnsi="Arial" w:cs="Arial"/>
          <w:sz w:val="20"/>
          <w:szCs w:val="20"/>
        </w:rPr>
      </w:pPr>
      <w:r w:rsidRPr="00403749">
        <w:rPr>
          <w:rFonts w:ascii="Arial" w:hAnsi="Arial" w:cs="Arial"/>
          <w:sz w:val="20"/>
          <w:szCs w:val="20"/>
        </w:rPr>
        <w:t xml:space="preserve">Tenuto conto dell’attuale dotazione di personale e  della   difficoltà  di  decentrare a ogni singola Area  il diretto inserimento dei dati    nel sito  - sezione Amministrazione  Trasparente,  nelle more di digitalizzare le procedure amministrative e adottare  conseguenti  misure organizzative, ogni Responsabile di Area,  per quanto di competenza,   provvederà  , direttamente o  mediante incaricato formalmente individuato,  a inviare </w:t>
      </w:r>
      <w:r>
        <w:rPr>
          <w:rFonts w:ascii="Arial" w:hAnsi="Arial" w:cs="Arial"/>
          <w:sz w:val="20"/>
          <w:szCs w:val="20"/>
        </w:rPr>
        <w:t>all’Ufficio di Segreteria</w:t>
      </w:r>
      <w:r w:rsidRPr="00403749">
        <w:rPr>
          <w:rFonts w:ascii="Arial" w:hAnsi="Arial" w:cs="Arial"/>
          <w:sz w:val="20"/>
          <w:szCs w:val="20"/>
        </w:rPr>
        <w:t xml:space="preserve"> dati/informazioni e documenti  da pubblicare  nella sezione  Amministrazione Trasparente  e  nelle ulteriori griglie PNRR e sezioni “</w:t>
      </w:r>
      <w:r w:rsidRPr="00403749">
        <w:rPr>
          <w:rFonts w:ascii="Arial" w:hAnsi="Arial" w:cs="Arial"/>
          <w:i/>
          <w:sz w:val="20"/>
          <w:szCs w:val="20"/>
        </w:rPr>
        <w:t>Bandi di gara e contratti.”</w:t>
      </w:r>
      <w:r>
        <w:rPr>
          <w:rFonts w:ascii="Arial" w:hAnsi="Arial" w:cs="Arial"/>
          <w:sz w:val="20"/>
          <w:szCs w:val="20"/>
        </w:rPr>
        <w:t xml:space="preserve"> </w:t>
      </w:r>
      <w:r w:rsidRPr="00403749">
        <w:rPr>
          <w:rFonts w:ascii="Arial" w:hAnsi="Arial" w:cs="Arial"/>
          <w:sz w:val="20"/>
          <w:szCs w:val="20"/>
        </w:rPr>
        <w:t xml:space="preserve">, nel rispetto della tempistica e delle modalità previste dal d. lgs. 33/2013 e </w:t>
      </w:r>
      <w:proofErr w:type="spellStart"/>
      <w:r w:rsidRPr="00403749">
        <w:rPr>
          <w:rFonts w:ascii="Arial" w:hAnsi="Arial" w:cs="Arial"/>
          <w:sz w:val="20"/>
          <w:szCs w:val="20"/>
        </w:rPr>
        <w:t>s.m.i.</w:t>
      </w:r>
      <w:proofErr w:type="spellEnd"/>
      <w:r w:rsidRPr="00403749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03749">
        <w:rPr>
          <w:rFonts w:ascii="Arial" w:hAnsi="Arial" w:cs="Arial"/>
          <w:sz w:val="20"/>
          <w:szCs w:val="20"/>
        </w:rPr>
        <w:t>( es</w:t>
      </w:r>
      <w:proofErr w:type="gramEnd"/>
      <w:r w:rsidRPr="00403749">
        <w:rPr>
          <w:rFonts w:ascii="Arial" w:hAnsi="Arial" w:cs="Arial"/>
          <w:sz w:val="20"/>
          <w:szCs w:val="20"/>
        </w:rPr>
        <w:t xml:space="preserve"> : elenchi, tabelle, </w:t>
      </w:r>
      <w:proofErr w:type="spellStart"/>
      <w:r w:rsidRPr="00403749">
        <w:rPr>
          <w:rFonts w:ascii="Arial" w:hAnsi="Arial" w:cs="Arial"/>
          <w:sz w:val="20"/>
          <w:szCs w:val="20"/>
        </w:rPr>
        <w:t>ecc</w:t>
      </w:r>
      <w:proofErr w:type="spellEnd"/>
      <w:r w:rsidRPr="0040374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46E74E29" w14:textId="77777777" w:rsidR="00A55415" w:rsidRDefault="00A55415" w:rsidP="00A55415">
      <w:pPr>
        <w:jc w:val="both"/>
        <w:rPr>
          <w:rFonts w:ascii="Arial" w:hAnsi="Arial" w:cs="Arial"/>
          <w:sz w:val="20"/>
          <w:szCs w:val="20"/>
        </w:rPr>
      </w:pPr>
    </w:p>
    <w:p w14:paraId="32AE4D77" w14:textId="77777777" w:rsidR="00A55415" w:rsidRPr="006165DF" w:rsidRDefault="00A55415" w:rsidP="00A55415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6165DF">
        <w:rPr>
          <w:rFonts w:ascii="Arial" w:hAnsi="Arial" w:cs="Arial"/>
          <w:sz w:val="20"/>
          <w:szCs w:val="20"/>
        </w:rPr>
        <w:t xml:space="preserve">Soggetti Responsabili del rispetto degli obblighi di pubblicazione di cui al d. lgs. n. 33/2013 e s.m. i. </w:t>
      </w:r>
    </w:p>
    <w:p w14:paraId="63DEAE83" w14:textId="77777777" w:rsidR="00A55415" w:rsidRPr="00403749" w:rsidRDefault="00A55415" w:rsidP="00A55415">
      <w:pPr>
        <w:rPr>
          <w:rFonts w:ascii="Arial" w:hAnsi="Arial" w:cs="Arial"/>
          <w:sz w:val="20"/>
          <w:szCs w:val="20"/>
        </w:rPr>
      </w:pPr>
      <w:r w:rsidRPr="00403749">
        <w:rPr>
          <w:rFonts w:ascii="Arial" w:hAnsi="Arial" w:cs="Arial"/>
          <w:sz w:val="20"/>
          <w:szCs w:val="20"/>
        </w:rPr>
        <w:t xml:space="preserve">Ai sensi dell’art. 43 del decreto </w:t>
      </w:r>
      <w:proofErr w:type="gramStart"/>
      <w:r w:rsidRPr="00403749">
        <w:rPr>
          <w:rFonts w:ascii="Arial" w:hAnsi="Arial" w:cs="Arial"/>
          <w:sz w:val="20"/>
          <w:szCs w:val="20"/>
        </w:rPr>
        <w:t>legislativo  14</w:t>
      </w:r>
      <w:proofErr w:type="gramEnd"/>
      <w:r w:rsidRPr="00403749">
        <w:rPr>
          <w:rFonts w:ascii="Arial" w:hAnsi="Arial" w:cs="Arial"/>
          <w:sz w:val="20"/>
          <w:szCs w:val="20"/>
        </w:rPr>
        <w:t xml:space="preserve"> marzo 2013, n. 33 e </w:t>
      </w:r>
      <w:proofErr w:type="spellStart"/>
      <w:r w:rsidRPr="00403749">
        <w:rPr>
          <w:rFonts w:ascii="Arial" w:hAnsi="Arial" w:cs="Arial"/>
          <w:sz w:val="20"/>
          <w:szCs w:val="20"/>
        </w:rPr>
        <w:t>s.m.i.</w:t>
      </w:r>
      <w:proofErr w:type="spellEnd"/>
      <w:r w:rsidRPr="00403749">
        <w:rPr>
          <w:rFonts w:ascii="Arial" w:hAnsi="Arial" w:cs="Arial"/>
          <w:sz w:val="20"/>
          <w:szCs w:val="20"/>
        </w:rPr>
        <w:t>, che qui si intende integralmente richiamato,  rimane  di esclusiva competenza  di ogni singolo Responsabile di Area , secondo le rispettive competenze,   assicurare, nel rispetto delle vigenti disposizione normative, regolamentari e amministrative, in materia di tutela della privacy:</w:t>
      </w:r>
    </w:p>
    <w:p w14:paraId="70D9C116" w14:textId="77777777" w:rsidR="00A55415" w:rsidRPr="009214E8" w:rsidRDefault="00A55415" w:rsidP="00A55415">
      <w:pPr>
        <w:pStyle w:val="Paragrafoelenco"/>
        <w:numPr>
          <w:ilvl w:val="0"/>
          <w:numId w:val="7"/>
        </w:numPr>
        <w:tabs>
          <w:tab w:val="left" w:pos="7050"/>
        </w:tabs>
        <w:jc w:val="both"/>
        <w:rPr>
          <w:rFonts w:ascii="Arial" w:eastAsia="Times New Roman" w:hAnsi="Arial" w:cs="Arial"/>
          <w:color w:val="19191A"/>
          <w:sz w:val="20"/>
          <w:szCs w:val="20"/>
          <w:lang w:eastAsia="it-IT"/>
        </w:rPr>
      </w:pPr>
      <w:r w:rsidRPr="009214E8">
        <w:rPr>
          <w:rFonts w:ascii="Arial" w:eastAsia="Times New Roman" w:hAnsi="Arial" w:cs="Arial"/>
          <w:color w:val="19191A"/>
          <w:sz w:val="20"/>
          <w:szCs w:val="20"/>
          <w:lang w:eastAsia="it-IT"/>
        </w:rPr>
        <w:t xml:space="preserve">il tempestivo e regolare flusso delle informazioni da pubblicare ai fini del rispetto dei termini stabiliti dalla legge; </w:t>
      </w:r>
    </w:p>
    <w:p w14:paraId="6CD15F9A" w14:textId="77777777" w:rsidR="00A55415" w:rsidRPr="009214E8" w:rsidRDefault="00A55415" w:rsidP="00A55415">
      <w:pPr>
        <w:pStyle w:val="Paragrafoelenco"/>
        <w:numPr>
          <w:ilvl w:val="0"/>
          <w:numId w:val="7"/>
        </w:numPr>
        <w:tabs>
          <w:tab w:val="left" w:pos="7050"/>
        </w:tabs>
        <w:jc w:val="both"/>
        <w:rPr>
          <w:rFonts w:ascii="Arial" w:eastAsia="Times New Roman" w:hAnsi="Arial" w:cs="Arial"/>
          <w:color w:val="19191A"/>
          <w:sz w:val="20"/>
          <w:szCs w:val="20"/>
          <w:lang w:eastAsia="it-IT"/>
        </w:rPr>
      </w:pPr>
      <w:proofErr w:type="gramStart"/>
      <w:r w:rsidRPr="009214E8">
        <w:rPr>
          <w:rFonts w:ascii="Arial" w:eastAsia="Times New Roman" w:hAnsi="Arial" w:cs="Arial"/>
          <w:color w:val="19191A"/>
          <w:sz w:val="20"/>
          <w:szCs w:val="20"/>
          <w:lang w:eastAsia="it-IT"/>
        </w:rPr>
        <w:t>c</w:t>
      </w:r>
      <w:r w:rsidRPr="009214E8">
        <w:rPr>
          <w:rFonts w:ascii="Arial" w:eastAsia="Times New Roman" w:hAnsi="Arial" w:cs="Arial"/>
          <w:bCs/>
          <w:iCs/>
          <w:color w:val="19191A"/>
          <w:sz w:val="20"/>
          <w:szCs w:val="20"/>
          <w:lang w:eastAsia="it-IT"/>
        </w:rPr>
        <w:t>ontrollare  e</w:t>
      </w:r>
      <w:proofErr w:type="gramEnd"/>
      <w:r w:rsidRPr="009214E8">
        <w:rPr>
          <w:rFonts w:ascii="Arial" w:eastAsia="Times New Roman" w:hAnsi="Arial" w:cs="Arial"/>
          <w:bCs/>
          <w:iCs/>
          <w:color w:val="19191A"/>
          <w:sz w:val="20"/>
          <w:szCs w:val="20"/>
          <w:lang w:eastAsia="it-IT"/>
        </w:rPr>
        <w:t xml:space="preserve"> assicurare  la regolare attuazione dell'accesso civico sulla base di quanto stabilito dal decreto medesimo </w:t>
      </w:r>
    </w:p>
    <w:p w14:paraId="374D8577" w14:textId="77777777" w:rsidR="00A55415" w:rsidRPr="009214E8" w:rsidRDefault="00A55415" w:rsidP="00A55415">
      <w:pPr>
        <w:pStyle w:val="Paragrafoelenco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9214E8">
        <w:rPr>
          <w:rFonts w:ascii="Arial" w:hAnsi="Arial" w:cs="Arial"/>
          <w:sz w:val="20"/>
          <w:szCs w:val="20"/>
        </w:rPr>
        <w:t xml:space="preserve">la garanzia dell’integrità, del regolare aggiornamento, della completezza, della tempestività, della semplicità di consultazione, della comprensibilità, dell’omogeneità, della facile accessibilità, e della conformità ai documenti originali nella disponibilità dell’Ente, l’indicazione della loro provenienza e la riutilizzabilità delle informazioni pubblicate. </w:t>
      </w:r>
    </w:p>
    <w:p w14:paraId="3405FD13" w14:textId="77777777" w:rsidR="00A55415" w:rsidRPr="00403749" w:rsidRDefault="00A55415" w:rsidP="00A55415">
      <w:pPr>
        <w:jc w:val="both"/>
        <w:rPr>
          <w:rFonts w:ascii="Arial" w:hAnsi="Arial" w:cs="Arial"/>
          <w:sz w:val="20"/>
          <w:szCs w:val="20"/>
        </w:rPr>
      </w:pPr>
      <w:r w:rsidRPr="00403749">
        <w:rPr>
          <w:rFonts w:ascii="Arial" w:hAnsi="Arial" w:cs="Arial"/>
          <w:sz w:val="20"/>
          <w:szCs w:val="20"/>
        </w:rPr>
        <w:t xml:space="preserve">A tal fine dovranno provvedere affinché i documenti e gli atti oggetto di pubblicazione obbligatoria siano pubblicati sul sito istituzionale dell’ente: </w:t>
      </w:r>
    </w:p>
    <w:p w14:paraId="64CA8962" w14:textId="77777777" w:rsidR="00A55415" w:rsidRPr="00403749" w:rsidRDefault="00A55415" w:rsidP="00A55415">
      <w:pPr>
        <w:jc w:val="both"/>
        <w:rPr>
          <w:rFonts w:ascii="Arial" w:hAnsi="Arial" w:cs="Arial"/>
          <w:sz w:val="20"/>
          <w:szCs w:val="20"/>
        </w:rPr>
      </w:pPr>
      <w:r w:rsidRPr="00403749">
        <w:rPr>
          <w:rFonts w:ascii="Arial" w:hAnsi="Arial" w:cs="Arial"/>
          <w:sz w:val="20"/>
          <w:szCs w:val="20"/>
        </w:rPr>
        <w:t xml:space="preserve">• in forma chiara e semplice, in modo da essere facilmente comprensibili; </w:t>
      </w:r>
    </w:p>
    <w:p w14:paraId="49055961" w14:textId="77777777" w:rsidR="00A55415" w:rsidRPr="00403749" w:rsidRDefault="00A55415" w:rsidP="00A55415">
      <w:pPr>
        <w:jc w:val="both"/>
        <w:rPr>
          <w:rFonts w:ascii="Arial" w:hAnsi="Arial" w:cs="Arial"/>
          <w:sz w:val="20"/>
          <w:szCs w:val="20"/>
        </w:rPr>
      </w:pPr>
      <w:r w:rsidRPr="00403749">
        <w:rPr>
          <w:rFonts w:ascii="Arial" w:hAnsi="Arial" w:cs="Arial"/>
          <w:sz w:val="20"/>
          <w:szCs w:val="20"/>
        </w:rPr>
        <w:t xml:space="preserve">• in forma completa del loro contenuto e degli allegati costituenti parte integrante e sostanziale dell’atto; </w:t>
      </w:r>
    </w:p>
    <w:p w14:paraId="6D42C3D7" w14:textId="77777777" w:rsidR="00A55415" w:rsidRPr="00403749" w:rsidRDefault="00A55415" w:rsidP="00A55415">
      <w:pPr>
        <w:jc w:val="both"/>
        <w:rPr>
          <w:rFonts w:ascii="Arial" w:hAnsi="Arial" w:cs="Arial"/>
          <w:sz w:val="20"/>
          <w:szCs w:val="20"/>
        </w:rPr>
      </w:pPr>
      <w:r w:rsidRPr="00403749">
        <w:rPr>
          <w:rFonts w:ascii="Arial" w:hAnsi="Arial" w:cs="Arial"/>
          <w:sz w:val="20"/>
          <w:szCs w:val="20"/>
        </w:rPr>
        <w:t xml:space="preserve">• in forma comprensiva dell’indicazione della loro provenienza, e previa attestazione di conformità all’originale in possesso dell’Amministrazione; </w:t>
      </w:r>
    </w:p>
    <w:p w14:paraId="355FF4A2" w14:textId="77777777" w:rsidR="00A55415" w:rsidRDefault="00A55415" w:rsidP="00A55415">
      <w:r>
        <w:lastRenderedPageBreak/>
        <w:t>• in formato di tipo aperto.</w:t>
      </w:r>
    </w:p>
    <w:p w14:paraId="3D38C97D" w14:textId="77777777" w:rsidR="00A55415" w:rsidRPr="009214E8" w:rsidRDefault="00A55415" w:rsidP="00A55415">
      <w:pPr>
        <w:pStyle w:val="Paragrafoelenco"/>
        <w:numPr>
          <w:ilvl w:val="0"/>
          <w:numId w:val="6"/>
        </w:numPr>
        <w:jc w:val="both"/>
        <w:rPr>
          <w:u w:val="single"/>
        </w:rPr>
      </w:pPr>
      <w:r w:rsidRPr="009214E8">
        <w:rPr>
          <w:u w:val="single"/>
        </w:rPr>
        <w:t xml:space="preserve">Ciascun Responsabile di Area, o altro soggetto da questi formalmente incaricato, è responsabile della trasmissione, nei tempi e secondo modalità di </w:t>
      </w:r>
      <w:proofErr w:type="gramStart"/>
      <w:r w:rsidRPr="009214E8">
        <w:rPr>
          <w:u w:val="single"/>
        </w:rPr>
        <w:t>legge,  all’ufficio</w:t>
      </w:r>
      <w:proofErr w:type="gramEnd"/>
      <w:r w:rsidRPr="009214E8">
        <w:rPr>
          <w:u w:val="single"/>
        </w:rPr>
        <w:t xml:space="preserve"> di segreteria .</w:t>
      </w:r>
    </w:p>
    <w:p w14:paraId="469683B2" w14:textId="77777777" w:rsidR="00A55415" w:rsidRPr="009214E8" w:rsidRDefault="00A55415" w:rsidP="00A55415">
      <w:pPr>
        <w:pStyle w:val="Paragrafoelenco"/>
        <w:numPr>
          <w:ilvl w:val="0"/>
          <w:numId w:val="6"/>
        </w:numPr>
        <w:jc w:val="both"/>
        <w:rPr>
          <w:u w:val="single"/>
        </w:rPr>
      </w:pPr>
      <w:r w:rsidRPr="009214E8">
        <w:rPr>
          <w:u w:val="single"/>
        </w:rPr>
        <w:t xml:space="preserve">Il Responsabile dell’Area </w:t>
      </w:r>
      <w:proofErr w:type="gramStart"/>
      <w:r w:rsidRPr="009214E8">
        <w:rPr>
          <w:u w:val="single"/>
        </w:rPr>
        <w:t>Amministrativa,  o</w:t>
      </w:r>
      <w:proofErr w:type="gramEnd"/>
      <w:r w:rsidRPr="009214E8">
        <w:rPr>
          <w:u w:val="single"/>
        </w:rPr>
        <w:t xml:space="preserve"> altro soggetto da questi formalmente incaricato, è responsabile della tempestiva pubblicazione dei dati/documenti/informazioni trasmessi  dai Responsabili di area. </w:t>
      </w:r>
    </w:p>
    <w:p w14:paraId="174721DA" w14:textId="77777777" w:rsidR="00A55415" w:rsidRDefault="00A55415" w:rsidP="00A55415">
      <w:pPr>
        <w:pStyle w:val="Paragrafoelenco"/>
        <w:rPr>
          <w:b/>
          <w:u w:val="single"/>
        </w:rPr>
      </w:pPr>
    </w:p>
    <w:p w14:paraId="1EEA6809" w14:textId="77777777" w:rsidR="00A55415" w:rsidRDefault="00A55415" w:rsidP="00A55415">
      <w:pPr>
        <w:pStyle w:val="Paragrafoelenco"/>
        <w:rPr>
          <w:b/>
          <w:u w:val="single"/>
        </w:rPr>
      </w:pPr>
    </w:p>
    <w:p w14:paraId="21A5F1D2" w14:textId="77777777" w:rsidR="00A55415" w:rsidRDefault="00A55415" w:rsidP="00A55415">
      <w:pPr>
        <w:pStyle w:val="Paragrafoelenco"/>
        <w:rPr>
          <w:b/>
          <w:u w:val="single"/>
        </w:rPr>
      </w:pPr>
    </w:p>
    <w:p w14:paraId="763AC2E1" w14:textId="77777777" w:rsidR="00A55415" w:rsidRPr="00DD369B" w:rsidRDefault="00A55415" w:rsidP="00A55415">
      <w:pPr>
        <w:pStyle w:val="Paragrafoelenco"/>
        <w:numPr>
          <w:ilvl w:val="0"/>
          <w:numId w:val="1"/>
        </w:numPr>
        <w:rPr>
          <w:b/>
          <w:u w:val="single"/>
        </w:rPr>
      </w:pPr>
      <w:r w:rsidRPr="00DD369B">
        <w:rPr>
          <w:b/>
          <w:u w:val="single"/>
        </w:rPr>
        <w:t xml:space="preserve">IMPORTANTE </w:t>
      </w:r>
    </w:p>
    <w:p w14:paraId="4753176A" w14:textId="77777777" w:rsidR="00A55415" w:rsidRPr="006100E0" w:rsidRDefault="00A55415" w:rsidP="00A55415">
      <w:pPr>
        <w:ind w:left="360"/>
        <w:rPr>
          <w:b/>
          <w:u w:val="single"/>
        </w:rPr>
      </w:pPr>
      <w:r>
        <w:t xml:space="preserve">PER ALCUNE TIPOLOGIE DI PROVVEDIMENTI </w:t>
      </w:r>
      <w:r w:rsidRPr="00231318">
        <w:rPr>
          <w:caps/>
        </w:rPr>
        <w:t xml:space="preserve">La pubblicazione dei dati secondo gli schemi è condizione per l’acquisizione </w:t>
      </w:r>
      <w:proofErr w:type="gramStart"/>
      <w:r w:rsidRPr="00231318">
        <w:rPr>
          <w:caps/>
        </w:rPr>
        <w:t>dell’efficacia</w:t>
      </w:r>
      <w:r>
        <w:t xml:space="preserve">  (</w:t>
      </w:r>
      <w:proofErr w:type="gramEnd"/>
      <w:r>
        <w:t xml:space="preserve">  vedi d. lgs n. 33/2013)</w:t>
      </w:r>
    </w:p>
    <w:p w14:paraId="59B62A14" w14:textId="77777777" w:rsidR="00A55415" w:rsidRDefault="00A55415" w:rsidP="00A55415"/>
    <w:p w14:paraId="3C7922AC" w14:textId="77777777" w:rsidR="00A55415" w:rsidRDefault="00A55415" w:rsidP="00A55415">
      <w:pPr>
        <w:pStyle w:val="Paragrafoelenco"/>
        <w:numPr>
          <w:ilvl w:val="0"/>
          <w:numId w:val="2"/>
        </w:numPr>
      </w:pPr>
      <w:r>
        <w:t>Misure di controllo e vigilanza sull’attuazione del programma</w:t>
      </w:r>
    </w:p>
    <w:p w14:paraId="0E33FF6C" w14:textId="77777777" w:rsidR="00A55415" w:rsidRPr="00F70EAA" w:rsidRDefault="00A55415" w:rsidP="00A554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9191A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19191A"/>
          <w:sz w:val="24"/>
          <w:szCs w:val="24"/>
          <w:lang w:eastAsia="it-IT"/>
        </w:rPr>
        <w:t>Il R</w:t>
      </w:r>
      <w:r w:rsidRPr="00F70EAA">
        <w:rPr>
          <w:rFonts w:ascii="Times New Roman" w:eastAsia="Times New Roman" w:hAnsi="Times New Roman" w:cs="Times New Roman"/>
          <w:color w:val="19191A"/>
          <w:sz w:val="24"/>
          <w:szCs w:val="24"/>
          <w:lang w:eastAsia="it-IT"/>
        </w:rPr>
        <w:t xml:space="preserve">esponsabile per la prevenzione della corruzione e della Trasparenza svolge attività di controllo sull'adempimento da parte degli uffici degli obblighi di pubblicazione previsti dalla normativa </w:t>
      </w:r>
      <w:proofErr w:type="gramStart"/>
      <w:r w:rsidRPr="00F70EAA">
        <w:rPr>
          <w:rFonts w:ascii="Times New Roman" w:eastAsia="Times New Roman" w:hAnsi="Times New Roman" w:cs="Times New Roman"/>
          <w:color w:val="19191A"/>
          <w:sz w:val="24"/>
          <w:szCs w:val="24"/>
          <w:lang w:eastAsia="it-IT"/>
        </w:rPr>
        <w:t>vigente,  segnalando</w:t>
      </w:r>
      <w:proofErr w:type="gramEnd"/>
      <w:r w:rsidRPr="00F70EAA">
        <w:rPr>
          <w:rFonts w:ascii="Times New Roman" w:eastAsia="Times New Roman" w:hAnsi="Times New Roman" w:cs="Times New Roman"/>
          <w:color w:val="19191A"/>
          <w:sz w:val="24"/>
          <w:szCs w:val="24"/>
          <w:lang w:eastAsia="it-IT"/>
        </w:rPr>
        <w:t xml:space="preserve"> all'organo di indirizzo politico, all'Organismo indipendente di valutazione (OIV)</w:t>
      </w:r>
      <w:r>
        <w:rPr>
          <w:rFonts w:ascii="Times New Roman" w:eastAsia="Times New Roman" w:hAnsi="Times New Roman" w:cs="Times New Roman"/>
          <w:color w:val="19191A"/>
          <w:sz w:val="24"/>
          <w:szCs w:val="24"/>
          <w:lang w:eastAsia="it-IT"/>
        </w:rPr>
        <w:t>/</w:t>
      </w:r>
      <w:proofErr w:type="spellStart"/>
      <w:r>
        <w:rPr>
          <w:rFonts w:ascii="Times New Roman" w:eastAsia="Times New Roman" w:hAnsi="Times New Roman" w:cs="Times New Roman"/>
          <w:color w:val="19191A"/>
          <w:sz w:val="24"/>
          <w:szCs w:val="24"/>
          <w:lang w:eastAsia="it-IT"/>
        </w:rPr>
        <w:t>NdV</w:t>
      </w:r>
      <w:proofErr w:type="spellEnd"/>
      <w:r w:rsidRPr="00F70EAA">
        <w:rPr>
          <w:rFonts w:ascii="Times New Roman" w:eastAsia="Times New Roman" w:hAnsi="Times New Roman" w:cs="Times New Roman"/>
          <w:color w:val="19191A"/>
          <w:sz w:val="24"/>
          <w:szCs w:val="24"/>
          <w:lang w:eastAsia="it-IT"/>
        </w:rPr>
        <w:t>, all'Autorità nazionale anticorruzione e, nei casi più gravi, all'ufficio di disciplina i casi di mancato o ritardato adempimento degli obblighi di pubblicazione.</w:t>
      </w:r>
      <w:r w:rsidRPr="00F70EAA">
        <w:rPr>
          <w:rFonts w:ascii="Times New Roman" w:eastAsia="Times New Roman" w:hAnsi="Times New Roman" w:cs="Times New Roman"/>
          <w:color w:val="19191A"/>
          <w:sz w:val="24"/>
          <w:szCs w:val="24"/>
          <w:lang w:eastAsia="it-IT"/>
        </w:rPr>
        <w:br/>
      </w:r>
    </w:p>
    <w:p w14:paraId="7BDA8B07" w14:textId="77777777" w:rsidR="00A55415" w:rsidRPr="006165DF" w:rsidRDefault="00A55415" w:rsidP="00A55415">
      <w:pPr>
        <w:jc w:val="both"/>
        <w:rPr>
          <w:rFonts w:ascii="Times New Roman" w:hAnsi="Times New Roman" w:cs="Times New Roman"/>
          <w:sz w:val="24"/>
          <w:szCs w:val="24"/>
        </w:rPr>
      </w:pPr>
      <w:r w:rsidRPr="006165DF">
        <w:rPr>
          <w:rFonts w:ascii="Times New Roman" w:hAnsi="Times New Roman" w:cs="Times New Roman"/>
          <w:sz w:val="24"/>
          <w:szCs w:val="24"/>
        </w:rPr>
        <w:t xml:space="preserve">Il controllo verrà attuato: </w:t>
      </w:r>
    </w:p>
    <w:p w14:paraId="0A147F9C" w14:textId="77777777" w:rsidR="00A55415" w:rsidRDefault="00A55415" w:rsidP="00A5541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5DF">
        <w:rPr>
          <w:rFonts w:ascii="Times New Roman" w:hAnsi="Times New Roman" w:cs="Times New Roman"/>
          <w:sz w:val="24"/>
          <w:szCs w:val="24"/>
        </w:rPr>
        <w:t xml:space="preserve">in combinazione con le azioni di monitoraggio del Piano Triennale di Prevenzione della Corruzione, e con peculiare riferimento al rispetto dei tempi procedimentali; </w:t>
      </w:r>
    </w:p>
    <w:p w14:paraId="4F704515" w14:textId="77777777" w:rsidR="00A55415" w:rsidRPr="006165DF" w:rsidRDefault="00A55415" w:rsidP="00A55415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65DF">
        <w:rPr>
          <w:rFonts w:ascii="Times New Roman" w:hAnsi="Times New Roman" w:cs="Times New Roman"/>
          <w:sz w:val="24"/>
          <w:szCs w:val="24"/>
        </w:rPr>
        <w:t xml:space="preserve">attraverso il monitoraggio del diritto di accesso civico. </w:t>
      </w:r>
    </w:p>
    <w:p w14:paraId="2117266D" w14:textId="77777777" w:rsidR="00A55415" w:rsidRPr="004F674A" w:rsidRDefault="00A55415" w:rsidP="00A554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Il Responsabile della T</w:t>
      </w:r>
      <w:r w:rsidRPr="004F674A">
        <w:rPr>
          <w:rFonts w:ascii="Times New Roman" w:hAnsi="Times New Roman" w:cs="Times New Roman"/>
          <w:sz w:val="24"/>
          <w:szCs w:val="24"/>
        </w:rPr>
        <w:t xml:space="preserve">rasparenza si avvale di Referenti per i settori operativi di rispettiva competenza. </w:t>
      </w:r>
    </w:p>
    <w:p w14:paraId="1029D760" w14:textId="77777777" w:rsidR="00A55415" w:rsidRPr="004F674A" w:rsidRDefault="00A55415" w:rsidP="00A55415">
      <w:pPr>
        <w:jc w:val="both"/>
        <w:rPr>
          <w:rFonts w:ascii="Times New Roman" w:hAnsi="Times New Roman" w:cs="Times New Roman"/>
          <w:sz w:val="24"/>
          <w:szCs w:val="24"/>
        </w:rPr>
      </w:pPr>
      <w:r w:rsidRPr="004F674A">
        <w:rPr>
          <w:rFonts w:ascii="Times New Roman" w:hAnsi="Times New Roman" w:cs="Times New Roman"/>
          <w:sz w:val="24"/>
          <w:szCs w:val="24"/>
        </w:rPr>
        <w:t xml:space="preserve">I Referenti sono individuati </w:t>
      </w:r>
      <w:proofErr w:type="gramStart"/>
      <w:r w:rsidRPr="004F674A">
        <w:rPr>
          <w:rFonts w:ascii="Times New Roman" w:hAnsi="Times New Roman" w:cs="Times New Roman"/>
          <w:sz w:val="24"/>
          <w:szCs w:val="24"/>
        </w:rPr>
        <w:t>nei  Responsabili</w:t>
      </w:r>
      <w:proofErr w:type="gramEnd"/>
      <w:r w:rsidRPr="004F674A">
        <w:rPr>
          <w:rFonts w:ascii="Times New Roman" w:hAnsi="Times New Roman" w:cs="Times New Roman"/>
          <w:sz w:val="24"/>
          <w:szCs w:val="24"/>
        </w:rPr>
        <w:t xml:space="preserve"> Area o nei dipendente formalmente incaricati, i quali  garantiscono il tempestivo e regolare flusso delle informazioni da pubblicare e il loro aggiornamento</w:t>
      </w:r>
    </w:p>
    <w:p w14:paraId="3038450F" w14:textId="77777777" w:rsidR="00A55415" w:rsidRPr="004F674A" w:rsidRDefault="00A55415" w:rsidP="00A554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Per espressa disposizione normativa, i</w:t>
      </w:r>
      <w:r w:rsidRPr="004F674A">
        <w:rPr>
          <w:rFonts w:ascii="Times New Roman" w:hAnsi="Times New Roman" w:cs="Times New Roman"/>
          <w:sz w:val="24"/>
          <w:szCs w:val="24"/>
        </w:rPr>
        <w:t xml:space="preserve">l rispetto degli obblighi di pubblicazione </w:t>
      </w:r>
      <w:proofErr w:type="gramStart"/>
      <w:r w:rsidRPr="004F674A">
        <w:rPr>
          <w:rFonts w:ascii="Times New Roman" w:hAnsi="Times New Roman" w:cs="Times New Roman"/>
          <w:sz w:val="24"/>
          <w:szCs w:val="24"/>
        </w:rPr>
        <w:t xml:space="preserve">costituisce 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paramero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di valutazione </w:t>
      </w:r>
      <w:r w:rsidRPr="004F674A">
        <w:rPr>
          <w:rFonts w:ascii="Times New Roman" w:hAnsi="Times New Roman" w:cs="Times New Roman"/>
          <w:sz w:val="24"/>
          <w:szCs w:val="24"/>
        </w:rPr>
        <w:t xml:space="preserve">nell’ambito della performance, ai fini della determinazione dell’indennità di risultato </w:t>
      </w:r>
    </w:p>
    <w:p w14:paraId="79BE195A" w14:textId="77777777" w:rsidR="00A55415" w:rsidRDefault="00A55415" w:rsidP="00A55415">
      <w:pPr>
        <w:jc w:val="both"/>
      </w:pPr>
    </w:p>
    <w:p w14:paraId="0CDF87C9" w14:textId="77777777" w:rsidR="00A55415" w:rsidRDefault="00A55415" w:rsidP="00A55415">
      <w:pPr>
        <w:jc w:val="both"/>
      </w:pPr>
    </w:p>
    <w:p w14:paraId="7668E7AF" w14:textId="77777777" w:rsidR="00A55415" w:rsidRDefault="00A55415" w:rsidP="00A55415">
      <w:pPr>
        <w:pStyle w:val="Paragrafoelenco"/>
        <w:numPr>
          <w:ilvl w:val="0"/>
          <w:numId w:val="2"/>
        </w:numPr>
        <w:jc w:val="both"/>
        <w:rPr>
          <w:rStyle w:val="fontstyle21"/>
        </w:rPr>
      </w:pPr>
      <w:r>
        <w:rPr>
          <w:rStyle w:val="fontstyle01"/>
        </w:rPr>
        <w:t>procedure di validazione e controllo                .</w:t>
      </w:r>
      <w:r w:rsidRPr="00D611A6">
        <w:rPr>
          <w:rFonts w:ascii="CIDFont+F1" w:hAnsi="CIDFont+F1"/>
          <w:b/>
          <w:bCs/>
          <w:color w:val="000000"/>
        </w:rPr>
        <w:br/>
      </w:r>
      <w:r>
        <w:rPr>
          <w:rStyle w:val="fontstyle21"/>
        </w:rPr>
        <w:t>La validazione, definita come un processo di verifica sistematico, assicura la qualità dei dati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pubblicati, garantendo che siano comprensibili, conformi e affidabili prima della loro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diffusione.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Come già visto in precedenza la validazione può essere affidata al dirigente dell’ufficio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lastRenderedPageBreak/>
        <w:t>responsabile dell’individuazione o dell’elaborazione dei dati, in quanto figura che conosce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approfonditamente i dati elaborati.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 xml:space="preserve">La validazione deve essere svolta nel rispetto dei </w:t>
      </w:r>
      <w:r>
        <w:rPr>
          <w:rStyle w:val="fontstyle01"/>
        </w:rPr>
        <w:t>requisiti di qualità dei dati</w:t>
      </w:r>
      <w:r>
        <w:rPr>
          <w:rStyle w:val="fontstyle21"/>
        </w:rPr>
        <w:t>. Tali requisiti,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come specificato nelle istruzioni operative, allegato 4 alla deliberazione dell’ANAC n. 495/2024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includono: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 xml:space="preserve">1. </w:t>
      </w:r>
      <w:r>
        <w:rPr>
          <w:rStyle w:val="fontstyle01"/>
        </w:rPr>
        <w:t>Integrità</w:t>
      </w:r>
      <w:r>
        <w:rPr>
          <w:rStyle w:val="fontstyle21"/>
        </w:rPr>
        <w:t>: il dato non deve essere parziale.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 xml:space="preserve">2. </w:t>
      </w:r>
      <w:r>
        <w:rPr>
          <w:rStyle w:val="fontstyle01"/>
        </w:rPr>
        <w:t>Completezza</w:t>
      </w:r>
      <w:r>
        <w:rPr>
          <w:rStyle w:val="fontstyle21"/>
        </w:rPr>
        <w:t>: la pubblicazione deve essere esatta, accurata, esaustiva e riferita a tutti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gli uffici dell’amministrazione, incluse le strutture interne e gli uffici periferici.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L’esattezza riguarda la capacità del dato di rappresentare correttamente il fenomeno,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mentre l’accuratezza concerne la capacità del dato di riportare tutte le informazioni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richieste dalle normative.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 xml:space="preserve">3. </w:t>
      </w:r>
      <w:r>
        <w:rPr>
          <w:rStyle w:val="fontstyle01"/>
        </w:rPr>
        <w:t>Tempestività</w:t>
      </w:r>
      <w:r>
        <w:rPr>
          <w:rStyle w:val="fontstyle21"/>
        </w:rPr>
        <w:t>: le informazioni, i dati e i documenti devono essere pubblicati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immediatamente dopo la loro adozione.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 xml:space="preserve">4. </w:t>
      </w:r>
      <w:r>
        <w:rPr>
          <w:rStyle w:val="fontstyle01"/>
        </w:rPr>
        <w:t>Costante aggiornamento</w:t>
      </w:r>
      <w:r>
        <w:rPr>
          <w:rStyle w:val="fontstyle21"/>
        </w:rPr>
        <w:t>: il dato deve essere attuale e aggiornato rispetto al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procedimento a cui si riferisce, con indicazione della data di aggiornamento per ogni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contenuto della sezione “Amministrazione trasparente”.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 xml:space="preserve">5. </w:t>
      </w:r>
      <w:r>
        <w:rPr>
          <w:rStyle w:val="fontstyle01"/>
        </w:rPr>
        <w:t>Semplicità di consultazione</w:t>
      </w:r>
      <w:r>
        <w:rPr>
          <w:rStyle w:val="fontstyle21"/>
        </w:rPr>
        <w:t>: il dato deve essere organizzato in modo da consentirne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facilmente la consultazione, evitando articolazioni complesse o rinvii esterni ripetuti.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 xml:space="preserve">6. </w:t>
      </w:r>
      <w:r>
        <w:rPr>
          <w:rStyle w:val="fontstyle01"/>
        </w:rPr>
        <w:t>Comprensibilità</w:t>
      </w:r>
      <w:r>
        <w:rPr>
          <w:rStyle w:val="fontstyle21"/>
        </w:rPr>
        <w:t>: il dato deve essere chiaro e facilmente intellegibile nel suo contenuto.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 xml:space="preserve">7. </w:t>
      </w:r>
      <w:r>
        <w:rPr>
          <w:rStyle w:val="fontstyle01"/>
        </w:rPr>
        <w:t>Omogeneità</w:t>
      </w:r>
      <w:r>
        <w:rPr>
          <w:rStyle w:val="fontstyle21"/>
        </w:rPr>
        <w:t>: il dato deve essere coerente e non presentare contraddittorietà rispetto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ad altri dati del contesto d’uso dell’amministrazione.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 xml:space="preserve">8. </w:t>
      </w:r>
      <w:r>
        <w:rPr>
          <w:rStyle w:val="fontstyle01"/>
        </w:rPr>
        <w:t>Facile accessibilità e riutilizzabilità</w:t>
      </w:r>
      <w:r>
        <w:rPr>
          <w:rStyle w:val="fontstyle21"/>
        </w:rPr>
        <w:t>: il dato deve essere predisposto e pubblicato in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formato aperto, ai sensi dell’art. 1, co. 1, lett. l-bis) e l-ter) del d.lgs. n. 82/2005 (Codice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dell’amministrazione digitale) e deve essere riutilizzabile senza ulteriori restrizioni. Le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amministrazioni non possono utilizzare filtri o altre soluzioni tecniche per impedire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l’indicizzazione e la ricerca all’interno della sezione “Amministrazione trasparente” da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parte dei motori di ricerca web. In proposito si segnala il parere dell’ANAC del 30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gennaio 2025 nel quale l’Autorità ribadisce che l’introduzione di misure tecniche volte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a bloccare l’indicizzazione dei dati nella sezione “Amministrazione Trasparente” per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 xml:space="preserve">prevenire il </w:t>
      </w:r>
      <w:r>
        <w:rPr>
          <w:rStyle w:val="fontstyle31"/>
        </w:rPr>
        <w:t xml:space="preserve">web </w:t>
      </w:r>
      <w:proofErr w:type="spellStart"/>
      <w:r>
        <w:rPr>
          <w:rStyle w:val="fontstyle31"/>
        </w:rPr>
        <w:t>scraping</w:t>
      </w:r>
      <w:proofErr w:type="spellEnd"/>
      <w:r>
        <w:rPr>
          <w:rStyle w:val="fontstyle31"/>
        </w:rPr>
        <w:t xml:space="preserve"> </w:t>
      </w:r>
      <w:r>
        <w:rPr>
          <w:rStyle w:val="fontstyle21"/>
        </w:rPr>
        <w:t>è in contrasto con il d.lgs. n. 33/2013, che impone la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massima trasparenza e riutilizzabilità delle informazioni pubblicate, lasciando intatte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le indicazioni fornite dal Garante per la tutela dei dati personali in materia di apertura</w:t>
      </w:r>
      <w:r w:rsidRPr="00D611A6">
        <w:rPr>
          <w:rFonts w:ascii="CIDFont+F3" w:hAnsi="CIDFont+F3"/>
          <w:color w:val="000000"/>
        </w:rPr>
        <w:br/>
      </w:r>
      <w:r>
        <w:rPr>
          <w:rStyle w:val="fontstyle21"/>
        </w:rPr>
        <w:t>dei dati e riutilizzo dell’informazione del settore pubblico.</w:t>
      </w:r>
    </w:p>
    <w:p w14:paraId="318D1139" w14:textId="77777777" w:rsidR="00A55415" w:rsidRDefault="00A55415" w:rsidP="00A35F61">
      <w:pPr>
        <w:jc w:val="both"/>
        <w:rPr>
          <w:rFonts w:ascii="CIDFont+F3" w:hAnsi="CIDFont+F3"/>
          <w:color w:val="000000"/>
        </w:rPr>
      </w:pPr>
      <w:r w:rsidRPr="00D6670E">
        <w:rPr>
          <w:rFonts w:ascii="CIDFont+F1" w:hAnsi="CIDFont+F1"/>
          <w:b/>
          <w:bCs/>
          <w:color w:val="000000"/>
        </w:rPr>
        <w:t>Conformità ai documenti originali</w:t>
      </w:r>
      <w:r w:rsidRPr="00D6670E">
        <w:rPr>
          <w:rFonts w:ascii="CIDFont+F3" w:hAnsi="CIDFont+F3"/>
          <w:color w:val="000000"/>
        </w:rPr>
        <w:t>: è necessario assicurare che i documenti</w:t>
      </w:r>
      <w:r w:rsidRPr="00D6670E">
        <w:rPr>
          <w:rFonts w:ascii="CIDFont+F3" w:hAnsi="CIDFont+F3"/>
          <w:color w:val="000000"/>
        </w:rPr>
        <w:br/>
        <w:t>pubblicati siano conformi all’originale e che la sostanza dei dati non sia alterata qualora</w:t>
      </w:r>
      <w:r w:rsidRPr="00D6670E">
        <w:rPr>
          <w:rFonts w:ascii="CIDFont+F3" w:hAnsi="CIDFont+F3"/>
          <w:color w:val="000000"/>
        </w:rPr>
        <w:br/>
        <w:t>questi derivino da atti o documenti.</w:t>
      </w:r>
      <w:r w:rsidRPr="00D6670E">
        <w:rPr>
          <w:rFonts w:ascii="CIDFont+F3" w:hAnsi="CIDFont+F3"/>
          <w:color w:val="000000"/>
        </w:rPr>
        <w:br/>
        <w:t>10.</w:t>
      </w:r>
      <w:r w:rsidRPr="00D6670E">
        <w:rPr>
          <w:rFonts w:ascii="CIDFont+F1" w:hAnsi="CIDFont+F1"/>
          <w:b/>
          <w:bCs/>
          <w:color w:val="000000"/>
        </w:rPr>
        <w:t>Indicazione della provenienza</w:t>
      </w:r>
      <w:r w:rsidRPr="00D6670E">
        <w:rPr>
          <w:rFonts w:ascii="CIDFont+F3" w:hAnsi="CIDFont+F3"/>
          <w:color w:val="000000"/>
        </w:rPr>
        <w:t>: se il dato è il risultato di una rielaborazione di atti o</w:t>
      </w:r>
      <w:r w:rsidRPr="00D6670E">
        <w:rPr>
          <w:rFonts w:ascii="CIDFont+F3" w:hAnsi="CIDFont+F3"/>
          <w:color w:val="000000"/>
        </w:rPr>
        <w:br/>
        <w:t>documenti, è necessario indicarne la fonte.</w:t>
      </w:r>
      <w:r w:rsidRPr="00D6670E">
        <w:rPr>
          <w:rFonts w:ascii="CIDFont+F3" w:hAnsi="CIDFont+F3"/>
          <w:color w:val="000000"/>
        </w:rPr>
        <w:br/>
        <w:t>11.</w:t>
      </w:r>
      <w:r w:rsidRPr="00D6670E">
        <w:rPr>
          <w:rFonts w:ascii="CIDFont+F1" w:hAnsi="CIDFont+F1"/>
          <w:b/>
          <w:bCs/>
          <w:color w:val="000000"/>
        </w:rPr>
        <w:t>Riservatezza</w:t>
      </w:r>
      <w:r w:rsidRPr="00D6670E">
        <w:rPr>
          <w:rFonts w:ascii="CIDFont+F3" w:hAnsi="CIDFont+F3"/>
          <w:color w:val="000000"/>
        </w:rPr>
        <w:t>: la diffusione e il trattamento dei dati devono rispettare i principi sul</w:t>
      </w:r>
      <w:r w:rsidRPr="00D6670E">
        <w:rPr>
          <w:rFonts w:ascii="CIDFont+F3" w:hAnsi="CIDFont+F3"/>
          <w:color w:val="000000"/>
        </w:rPr>
        <w:br/>
        <w:t>trattamento dei dati personali.</w:t>
      </w:r>
      <w:r w:rsidRPr="00D6670E">
        <w:rPr>
          <w:rFonts w:ascii="CIDFont+F3" w:hAnsi="CIDFont+F3"/>
          <w:color w:val="000000"/>
        </w:rPr>
        <w:br/>
      </w:r>
      <w:r w:rsidRPr="00D6670E">
        <w:rPr>
          <w:rFonts w:ascii="CIDFont+F1" w:hAnsi="CIDFont+F1"/>
          <w:b/>
          <w:bCs/>
          <w:color w:val="000000"/>
        </w:rPr>
        <w:t>Esito della validazione</w:t>
      </w:r>
      <w:r w:rsidRPr="00D6670E">
        <w:rPr>
          <w:rFonts w:ascii="CIDFont+F3" w:hAnsi="CIDFont+F3"/>
          <w:color w:val="000000"/>
        </w:rPr>
        <w:t>: qualora i dati da pubblicare risultino non conformi o non rispettosi</w:t>
      </w:r>
      <w:r w:rsidRPr="00D6670E">
        <w:rPr>
          <w:rFonts w:ascii="CIDFont+F3" w:hAnsi="CIDFont+F3"/>
          <w:color w:val="000000"/>
        </w:rPr>
        <w:br/>
        <w:t>dei requisiti di qualità, il responsabile della validazione deve segnalare al Responsabile della</w:t>
      </w:r>
      <w:r w:rsidRPr="00D6670E">
        <w:rPr>
          <w:rFonts w:ascii="CIDFont+F3" w:hAnsi="CIDFont+F3"/>
          <w:color w:val="000000"/>
        </w:rPr>
        <w:br/>
        <w:t>Prevenzione della Corruzione e della Trasparenza (RPCT) che il dato:</w:t>
      </w:r>
      <w:r w:rsidRPr="00D6670E">
        <w:rPr>
          <w:rFonts w:ascii="CIDFont+F3" w:hAnsi="CIDFont+F3"/>
          <w:color w:val="000000"/>
        </w:rPr>
        <w:br/>
      </w:r>
      <w:r w:rsidRPr="00D6670E">
        <w:rPr>
          <w:rFonts w:ascii="CIDFont+F2" w:hAnsi="CIDFont+F2"/>
          <w:color w:val="000000"/>
        </w:rPr>
        <w:t xml:space="preserve">- </w:t>
      </w:r>
      <w:r w:rsidRPr="00D6670E">
        <w:rPr>
          <w:rFonts w:ascii="CIDFont+F1" w:hAnsi="CIDFont+F1"/>
          <w:b/>
          <w:bCs/>
          <w:color w:val="000000"/>
        </w:rPr>
        <w:t>è pubblicabile</w:t>
      </w:r>
      <w:r w:rsidRPr="00D6670E">
        <w:rPr>
          <w:rFonts w:ascii="CIDFont+F3" w:hAnsi="CIDFont+F3"/>
          <w:color w:val="000000"/>
        </w:rPr>
        <w:t>, in quanto conforme a tutti i requisiti di qualità;</w:t>
      </w:r>
      <w:r w:rsidRPr="00D6670E">
        <w:rPr>
          <w:rFonts w:ascii="CIDFont+F3" w:hAnsi="CIDFont+F3"/>
          <w:color w:val="000000"/>
        </w:rPr>
        <w:br/>
      </w:r>
      <w:r w:rsidRPr="00D6670E">
        <w:rPr>
          <w:rFonts w:ascii="CIDFont+F2" w:hAnsi="CIDFont+F2"/>
          <w:color w:val="000000"/>
        </w:rPr>
        <w:t xml:space="preserve">- </w:t>
      </w:r>
      <w:r w:rsidRPr="00D6670E">
        <w:rPr>
          <w:rFonts w:ascii="CIDFont+F1" w:hAnsi="CIDFont+F1"/>
          <w:b/>
          <w:bCs/>
          <w:color w:val="000000"/>
        </w:rPr>
        <w:t>è pubblicabile provvisoriamente</w:t>
      </w:r>
      <w:r w:rsidRPr="00D6670E">
        <w:rPr>
          <w:rFonts w:ascii="CIDFont+F3" w:hAnsi="CIDFont+F3"/>
          <w:color w:val="000000"/>
        </w:rPr>
        <w:t>, se le difformità sono lievi e il dato sarà sostituito</w:t>
      </w:r>
      <w:r w:rsidRPr="00D6670E">
        <w:rPr>
          <w:rFonts w:ascii="CIDFont+F3" w:hAnsi="CIDFont+F3"/>
          <w:color w:val="000000"/>
        </w:rPr>
        <w:br/>
        <w:t>non appena saranno disponibili dati conformi;</w:t>
      </w:r>
      <w:r w:rsidRPr="00D6670E">
        <w:rPr>
          <w:rFonts w:ascii="CIDFont+F3" w:hAnsi="CIDFont+F3"/>
          <w:color w:val="000000"/>
        </w:rPr>
        <w:br/>
      </w:r>
      <w:r w:rsidRPr="00D6670E">
        <w:rPr>
          <w:rFonts w:ascii="CIDFont+F2" w:hAnsi="CIDFont+F2"/>
          <w:color w:val="000000"/>
        </w:rPr>
        <w:t xml:space="preserve">- </w:t>
      </w:r>
      <w:r w:rsidRPr="00D6670E">
        <w:rPr>
          <w:rFonts w:ascii="CIDFont+F1" w:hAnsi="CIDFont+F1"/>
          <w:b/>
          <w:bCs/>
          <w:color w:val="000000"/>
        </w:rPr>
        <w:t>non è pubblicabile</w:t>
      </w:r>
      <w:r w:rsidRPr="00D6670E">
        <w:rPr>
          <w:rFonts w:ascii="CIDFont+F3" w:hAnsi="CIDFont+F3"/>
          <w:color w:val="000000"/>
        </w:rPr>
        <w:t>, se le difformità sono macroscopiche.</w:t>
      </w:r>
      <w:r w:rsidRPr="00D6670E">
        <w:rPr>
          <w:rFonts w:ascii="CIDFont+F3" w:hAnsi="CIDFont+F3"/>
          <w:color w:val="000000"/>
        </w:rPr>
        <w:br/>
      </w:r>
      <w:r w:rsidRPr="00D6670E">
        <w:rPr>
          <w:rFonts w:ascii="CIDFont+F3" w:hAnsi="CIDFont+F3"/>
          <w:color w:val="000000"/>
        </w:rPr>
        <w:lastRenderedPageBreak/>
        <w:t>Il RPCT tiene conto di tali segnalazioni nel monitoraggio della sezione “Amministrazione</w:t>
      </w:r>
      <w:r w:rsidRPr="00D6670E">
        <w:rPr>
          <w:rFonts w:ascii="CIDFont+F3" w:hAnsi="CIDFont+F3"/>
          <w:color w:val="000000"/>
        </w:rPr>
        <w:br/>
        <w:t>trasparente”.</w:t>
      </w:r>
    </w:p>
    <w:p w14:paraId="0BDA79DF" w14:textId="77777777" w:rsidR="00A55415" w:rsidRDefault="00A55415" w:rsidP="00A55415">
      <w:pPr>
        <w:rPr>
          <w:rFonts w:ascii="CIDFont+F3" w:hAnsi="CIDFont+F3"/>
          <w:color w:val="000000"/>
        </w:rPr>
      </w:pPr>
    </w:p>
    <w:p w14:paraId="57822266" w14:textId="77777777" w:rsidR="00A55415" w:rsidRDefault="00A55415" w:rsidP="00A35F61">
      <w:pPr>
        <w:jc w:val="both"/>
      </w:pPr>
      <w:r w:rsidRPr="00E33E00">
        <w:rPr>
          <w:rFonts w:ascii="CIDFont+F1" w:hAnsi="CIDFont+F1"/>
          <w:b/>
          <w:bCs/>
          <w:color w:val="000000"/>
        </w:rPr>
        <w:t>3.4 Privacy e protezione dei dati personali</w:t>
      </w:r>
      <w:r w:rsidRPr="00E33E00">
        <w:rPr>
          <w:rFonts w:ascii="CIDFont+F1" w:hAnsi="CIDFont+F1"/>
          <w:b/>
          <w:bCs/>
          <w:color w:val="000000"/>
        </w:rPr>
        <w:br/>
      </w:r>
      <w:r w:rsidRPr="00E33E00">
        <w:rPr>
          <w:rFonts w:ascii="CIDFont+F3" w:hAnsi="CIDFont+F3"/>
          <w:color w:val="000000"/>
        </w:rPr>
        <w:t>Tutti gli adempimenti di trasparenza devono avvenire in conformità con la normativa vigente</w:t>
      </w:r>
      <w:r w:rsidRPr="00E33E00">
        <w:rPr>
          <w:rFonts w:ascii="CIDFont+F3" w:hAnsi="CIDFont+F3"/>
          <w:color w:val="000000"/>
        </w:rPr>
        <w:br/>
        <w:t>in materia di protezione dei dati personali.</w:t>
      </w:r>
      <w:r w:rsidRPr="00E33E00">
        <w:rPr>
          <w:rFonts w:ascii="CIDFont+F3" w:hAnsi="CIDFont+F3"/>
          <w:color w:val="000000"/>
        </w:rPr>
        <w:br/>
        <w:t>Nelle “Istruzioni operative”, tra i requisiti di qualità del dato, è esplicitamente menzionata la</w:t>
      </w:r>
      <w:r w:rsidRPr="00E33E00">
        <w:rPr>
          <w:rFonts w:ascii="CIDFont+F3" w:hAnsi="CIDFont+F3"/>
          <w:color w:val="000000"/>
        </w:rPr>
        <w:br/>
      </w:r>
      <w:r w:rsidRPr="00E33E00">
        <w:rPr>
          <w:rFonts w:ascii="CIDFont+F1" w:hAnsi="CIDFont+F1"/>
          <w:b/>
          <w:bCs/>
          <w:color w:val="000000"/>
        </w:rPr>
        <w:t>Riservatezza</w:t>
      </w:r>
      <w:r w:rsidRPr="00E33E00">
        <w:rPr>
          <w:rFonts w:ascii="CIDFont+F3" w:hAnsi="CIDFont+F3"/>
          <w:color w:val="000000"/>
        </w:rPr>
        <w:t>, con riferimento al rispetto dei principi sul trattamento dei dati personali.</w:t>
      </w:r>
      <w:r w:rsidRPr="00E33E00">
        <w:rPr>
          <w:rFonts w:ascii="CIDFont+F3" w:hAnsi="CIDFont+F3"/>
          <w:color w:val="000000"/>
        </w:rPr>
        <w:br/>
        <w:t>Si riportano di seguito indicazioni operative volte a garantire il rispetto delle misure di</w:t>
      </w:r>
      <w:r w:rsidRPr="00E33E00">
        <w:rPr>
          <w:rFonts w:ascii="CIDFont+F3" w:hAnsi="CIDFont+F3"/>
          <w:color w:val="000000"/>
        </w:rPr>
        <w:br/>
        <w:t>protezione dei dati personali, conformemente alla normativa comunitaria e nazionale in</w:t>
      </w:r>
      <w:r w:rsidRPr="00E33E00">
        <w:rPr>
          <w:rFonts w:ascii="CIDFont+F3" w:hAnsi="CIDFont+F3"/>
          <w:color w:val="000000"/>
        </w:rPr>
        <w:br/>
        <w:t>materia e alle indicazioni del Garante della Privacy e dell’ANAC:</w:t>
      </w:r>
      <w:r w:rsidRPr="00E33E00">
        <w:rPr>
          <w:rFonts w:ascii="CIDFont+F3" w:hAnsi="CIDFont+F3"/>
          <w:color w:val="000000"/>
        </w:rPr>
        <w:br/>
      </w:r>
      <w:r w:rsidRPr="00E33E00">
        <w:rPr>
          <w:rFonts w:ascii="CIDFont+F2" w:hAnsi="CIDFont+F2"/>
          <w:color w:val="000000"/>
        </w:rPr>
        <w:t xml:space="preserve">- </w:t>
      </w:r>
      <w:r w:rsidRPr="00E33E00">
        <w:rPr>
          <w:rFonts w:ascii="CIDFont+F1" w:hAnsi="CIDFont+F1"/>
          <w:b/>
          <w:bCs/>
          <w:color w:val="000000"/>
        </w:rPr>
        <w:t>Oscuramento dei dati identificativi</w:t>
      </w:r>
      <w:r w:rsidRPr="00E33E00">
        <w:rPr>
          <w:rFonts w:ascii="CIDFont+F3" w:hAnsi="CIDFont+F3"/>
          <w:color w:val="000000"/>
        </w:rPr>
        <w:t>: In riferimento ai pagamenti effettuati da soggetti</w:t>
      </w:r>
      <w:r w:rsidRPr="00E33E00">
        <w:rPr>
          <w:rFonts w:ascii="CIDFont+F3" w:hAnsi="CIDFont+F3"/>
          <w:color w:val="000000"/>
        </w:rPr>
        <w:br/>
        <w:t>(art. 4-bis, comma 2, D.lgs. n. 33/2023) quando i beneficiari sono persone fisiche, le</w:t>
      </w:r>
      <w:r w:rsidRPr="00E33E00">
        <w:rPr>
          <w:rFonts w:ascii="CIDFont+F3" w:hAnsi="CIDFont+F3"/>
          <w:color w:val="000000"/>
        </w:rPr>
        <w:br/>
        <w:t xml:space="preserve">amministrazioni devono </w:t>
      </w:r>
      <w:r w:rsidRPr="00E33E00">
        <w:rPr>
          <w:rFonts w:ascii="CIDFont+F1" w:hAnsi="CIDFont+F1"/>
          <w:b/>
          <w:bCs/>
          <w:color w:val="000000"/>
        </w:rPr>
        <w:t>oscurare i nominativi dei beneficiari</w:t>
      </w:r>
      <w:r w:rsidRPr="00E33E00">
        <w:rPr>
          <w:rFonts w:ascii="CIDFont+F3" w:hAnsi="CIDFont+F3"/>
          <w:color w:val="000000"/>
        </w:rPr>
        <w:t>.</w:t>
      </w:r>
      <w:r w:rsidRPr="00E33E00">
        <w:rPr>
          <w:rFonts w:ascii="CIDFont+F3" w:hAnsi="CIDFont+F3"/>
          <w:color w:val="000000"/>
        </w:rPr>
        <w:br/>
      </w:r>
      <w:r w:rsidRPr="00E33E00">
        <w:rPr>
          <w:rFonts w:ascii="CIDFont+F2" w:hAnsi="CIDFont+F2"/>
          <w:color w:val="000000"/>
        </w:rPr>
        <w:t xml:space="preserve">- </w:t>
      </w:r>
      <w:r w:rsidRPr="00E33E00">
        <w:rPr>
          <w:rFonts w:ascii="CIDFont+F1" w:hAnsi="CIDFont+F1"/>
          <w:b/>
          <w:bCs/>
          <w:color w:val="000000"/>
        </w:rPr>
        <w:t>Esclusione della pubblicazione in casi particolari</w:t>
      </w:r>
      <w:r w:rsidRPr="00E33E00">
        <w:rPr>
          <w:rFonts w:ascii="CIDFont+F3" w:hAnsi="CIDFont+F3"/>
          <w:color w:val="000000"/>
        </w:rPr>
        <w:t xml:space="preserve">: è </w:t>
      </w:r>
      <w:r w:rsidRPr="00E33E00">
        <w:rPr>
          <w:rFonts w:ascii="CIDFont+F1" w:hAnsi="CIDFont+F1"/>
          <w:b/>
          <w:bCs/>
          <w:color w:val="000000"/>
        </w:rPr>
        <w:t>esclusa la pubblicazione dei</w:t>
      </w:r>
      <w:r w:rsidRPr="00E33E00">
        <w:rPr>
          <w:rFonts w:ascii="CIDFont+F1" w:hAnsi="CIDFont+F1"/>
          <w:b/>
          <w:bCs/>
          <w:color w:val="000000"/>
        </w:rPr>
        <w:br/>
        <w:t xml:space="preserve">dati identificativi delle persone fisiche </w:t>
      </w:r>
      <w:r w:rsidRPr="00E33E00">
        <w:rPr>
          <w:rFonts w:ascii="CIDFont+F3" w:hAnsi="CIDFont+F3"/>
          <w:color w:val="000000"/>
        </w:rPr>
        <w:t>destinatarie di sovvenzioni, contributi,</w:t>
      </w:r>
      <w:r w:rsidRPr="00E33E00">
        <w:rPr>
          <w:rFonts w:ascii="CIDFont+F3" w:hAnsi="CIDFont+F3"/>
          <w:color w:val="000000"/>
        </w:rPr>
        <w:br/>
        <w:t>sussidi e vantaggi economici qualora da tali dati sia possibile ricavare informazioni</w:t>
      </w:r>
      <w:r w:rsidRPr="00E33E00">
        <w:rPr>
          <w:rFonts w:ascii="CIDFont+F3" w:hAnsi="CIDFont+F3"/>
          <w:color w:val="000000"/>
        </w:rPr>
        <w:br/>
        <w:t xml:space="preserve">relative allo </w:t>
      </w:r>
      <w:r w:rsidRPr="00E33E00">
        <w:rPr>
          <w:rFonts w:ascii="CIDFont+F1" w:hAnsi="CIDFont+F1"/>
          <w:b/>
          <w:bCs/>
          <w:color w:val="000000"/>
        </w:rPr>
        <w:t>stato di salute ovvero alla situazione di disagio economico-sociale</w:t>
      </w:r>
      <w:r w:rsidRPr="00E33E00">
        <w:rPr>
          <w:rFonts w:ascii="CIDFont+F1" w:hAnsi="CIDFont+F1"/>
          <w:b/>
          <w:bCs/>
          <w:color w:val="000000"/>
        </w:rPr>
        <w:br/>
      </w:r>
      <w:r w:rsidRPr="00E33E00">
        <w:rPr>
          <w:rFonts w:ascii="CIDFont+F3" w:hAnsi="CIDFont+F3"/>
          <w:color w:val="000000"/>
        </w:rPr>
        <w:t>degli interessati.</w:t>
      </w:r>
      <w:r w:rsidRPr="00E33E00">
        <w:rPr>
          <w:rFonts w:ascii="CIDFont+F3" w:hAnsi="CIDFont+F3"/>
          <w:color w:val="000000"/>
        </w:rPr>
        <w:br/>
      </w:r>
      <w:r w:rsidRPr="00E33E00">
        <w:rPr>
          <w:rFonts w:ascii="CIDFont+F2" w:hAnsi="CIDFont+F2"/>
          <w:color w:val="000000"/>
        </w:rPr>
        <w:t xml:space="preserve">- </w:t>
      </w:r>
      <w:r w:rsidRPr="00E33E00">
        <w:rPr>
          <w:rFonts w:ascii="CIDFont+F1" w:hAnsi="CIDFont+F1"/>
          <w:b/>
          <w:bCs/>
          <w:color w:val="000000"/>
        </w:rPr>
        <w:t>Anonimizzazione</w:t>
      </w:r>
      <w:r w:rsidRPr="00E33E00">
        <w:rPr>
          <w:rFonts w:ascii="CIDFont+F3" w:hAnsi="CIDFont+F3"/>
          <w:color w:val="000000"/>
        </w:rPr>
        <w:t>: gli atti degli Organismi di valutazione devono essere pubblicati</w:t>
      </w:r>
      <w:r w:rsidRPr="00E33E00">
        <w:rPr>
          <w:rFonts w:ascii="CIDFont+F3" w:hAnsi="CIDFont+F3"/>
          <w:color w:val="000000"/>
        </w:rPr>
        <w:br/>
        <w:t>procedendo all’</w:t>
      </w:r>
      <w:r w:rsidRPr="00E33E00">
        <w:rPr>
          <w:rFonts w:ascii="CIDFont+F1" w:hAnsi="CIDFont+F1"/>
          <w:b/>
          <w:bCs/>
          <w:color w:val="000000"/>
        </w:rPr>
        <w:t>indicazione in forma anonima dei dati personali eventualmente</w:t>
      </w:r>
      <w:r w:rsidRPr="00E33E00">
        <w:rPr>
          <w:rFonts w:ascii="CIDFont+F1" w:hAnsi="CIDFont+F1"/>
          <w:b/>
          <w:bCs/>
          <w:color w:val="000000"/>
        </w:rPr>
        <w:br/>
        <w:t>presenti</w:t>
      </w:r>
      <w:r w:rsidRPr="00E33E00">
        <w:rPr>
          <w:rFonts w:ascii="CIDFont+F3" w:hAnsi="CIDFont+F3"/>
          <w:color w:val="000000"/>
        </w:rPr>
        <w:t>.</w:t>
      </w:r>
    </w:p>
    <w:p w14:paraId="366E7A59" w14:textId="77777777" w:rsidR="00A55415" w:rsidRDefault="00A55415" w:rsidP="00A35F61">
      <w:pPr>
        <w:jc w:val="both"/>
      </w:pPr>
    </w:p>
    <w:p w14:paraId="47587343" w14:textId="77777777" w:rsidR="00A55415" w:rsidRDefault="00A55415" w:rsidP="00A55415"/>
    <w:p w14:paraId="274A9D65" w14:textId="77777777" w:rsidR="00A55415" w:rsidRPr="00C0648E" w:rsidRDefault="00A55415" w:rsidP="00A55415">
      <w:pPr>
        <w:pStyle w:val="Paragrafoelenco"/>
        <w:numPr>
          <w:ilvl w:val="0"/>
          <w:numId w:val="2"/>
        </w:numPr>
        <w:rPr>
          <w:rFonts w:ascii="CIDFont+F3" w:hAnsi="CIDFont+F3"/>
          <w:color w:val="000000"/>
        </w:rPr>
      </w:pPr>
      <w:r>
        <w:rPr>
          <w:rStyle w:val="fontstyle01"/>
        </w:rPr>
        <w:t xml:space="preserve">tabella riepilogativa </w:t>
      </w:r>
      <w:proofErr w:type="gramStart"/>
      <w:r>
        <w:rPr>
          <w:rStyle w:val="fontstyle01"/>
        </w:rPr>
        <w:t>Ruoli  e</w:t>
      </w:r>
      <w:proofErr w:type="gramEnd"/>
      <w:r>
        <w:rPr>
          <w:rStyle w:val="fontstyle01"/>
        </w:rPr>
        <w:t xml:space="preserve"> responsabilità</w:t>
      </w:r>
      <w:r w:rsidRPr="00C0648E">
        <w:rPr>
          <w:rFonts w:ascii="CIDFont+F1" w:hAnsi="CIDFont+F1"/>
          <w:b/>
          <w:bCs/>
          <w:color w:val="000000"/>
        </w:rPr>
        <w:br/>
      </w:r>
    </w:p>
    <w:tbl>
      <w:tblPr>
        <w:tblW w:w="99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5"/>
        <w:gridCol w:w="7050"/>
      </w:tblGrid>
      <w:tr w:rsidR="00A55415" w:rsidRPr="004F2F3C" w14:paraId="506EDE44" w14:textId="77777777" w:rsidTr="0047143F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ED2D" w14:textId="77777777" w:rsidR="00A55415" w:rsidRPr="004F2F3C" w:rsidRDefault="00A55415" w:rsidP="00471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Soggetto Coinvolto 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CE1C" w14:textId="77777777" w:rsidR="00A55415" w:rsidRPr="004F2F3C" w:rsidRDefault="00A55415" w:rsidP="00471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Responsabilità</w:t>
            </w:r>
          </w:p>
        </w:tc>
      </w:tr>
      <w:tr w:rsidR="00A55415" w:rsidRPr="004F2F3C" w14:paraId="507B5385" w14:textId="77777777" w:rsidTr="0047143F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A53A" w14:textId="77777777" w:rsidR="00A55415" w:rsidRPr="004F2F3C" w:rsidRDefault="00A55415" w:rsidP="00471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ANAC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89B1" w14:textId="77777777" w:rsidR="00A55415" w:rsidRPr="004F2F3C" w:rsidRDefault="00A55415" w:rsidP="00471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- 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Definisce i modelli e gli schemi standard 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>per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l’organizzazione, la codificazione e la rappresentazione dei dati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da pubblicare obbligatoriamente nella sezione “Amministrazione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Trasparente”.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 xml:space="preserve">- 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Emana le “Istruzioni operative” 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>per la corretta attuazione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degli obblighi di pubblicazione secondo gli schemi predisposti.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 xml:space="preserve">- 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Esercita attività di vigilanza 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>(al termine del periodo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transitorio per gli schemi approvati) verificando il mancato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utilizzo degli schemi.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- Rende disponibili schemi non ancora approvati per la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sperimentazione volontaria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>.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 xml:space="preserve">- Apporta eventuali 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modifiche agli schemi standard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- 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Riceve segnalazioni 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>sui casi di mancato o ritardato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adempimento degli obblighi di pubblicazione</w:t>
            </w:r>
          </w:p>
        </w:tc>
      </w:tr>
      <w:tr w:rsidR="00A55415" w:rsidRPr="004F2F3C" w14:paraId="42DD4546" w14:textId="77777777" w:rsidTr="0047143F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F7D9" w14:textId="77777777" w:rsidR="00A55415" w:rsidRPr="004F2F3C" w:rsidRDefault="00A55415" w:rsidP="00471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Responsabile della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Prevenzione della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Corruzione e della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Trasparenza (RPCT)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1433" w14:textId="77777777" w:rsidR="00A55415" w:rsidRDefault="00A55415" w:rsidP="0047143F">
            <w:pPr>
              <w:spacing w:after="0" w:line="240" w:lineRule="auto"/>
              <w:rPr>
                <w:rStyle w:val="fontstyle01"/>
              </w:rPr>
            </w:pP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- 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Responsabile del monitoraggio 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>sull’attuazione delle misure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di trasparenza e sulla qualità dei dati.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 xml:space="preserve">- 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Programma e coordina il monitoraggio 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>sull’effettiva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pubblicazione.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 xml:space="preserve">- Verifica la 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veridicità delle informazioni 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>rese in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autovalutazione.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lastRenderedPageBreak/>
              <w:t>- Riceve segnalazioni dal responsabile della validazione sulla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pubblicabilità dei dati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>.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 xml:space="preserve">- Assume iniziative per superare le 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criticità segnalate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dall’Organismo di valutazione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/</w:t>
            </w:r>
            <w:proofErr w:type="spellStart"/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NdV</w:t>
            </w:r>
            <w:proofErr w:type="spellEnd"/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 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 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t>e migliorare la rappresentazione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dei dati.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- Si rivolge tempestivamente al responsabile della pubblicazione</w:t>
            </w:r>
            <w:r w:rsidRPr="004F2F3C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 xml:space="preserve">in caso di </w:t>
            </w:r>
            <w:r w:rsidRPr="004F2F3C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mancata </w:t>
            </w:r>
            <w:r>
              <w:rPr>
                <w:rStyle w:val="fontstyle01"/>
              </w:rPr>
              <w:t>pubblicazione o non conformità</w:t>
            </w:r>
          </w:p>
          <w:p w14:paraId="4057D699" w14:textId="77777777" w:rsidR="00A55415" w:rsidRDefault="00A55415" w:rsidP="0047143F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 xml:space="preserve">- illustra le </w:t>
            </w:r>
            <w:proofErr w:type="gramStart"/>
            <w:r>
              <w:rPr>
                <w:rStyle w:val="fontstyle01"/>
              </w:rPr>
              <w:t>ragioni  in</w:t>
            </w:r>
            <w:proofErr w:type="gramEnd"/>
            <w:r>
              <w:rPr>
                <w:rStyle w:val="fontstyle01"/>
              </w:rPr>
              <w:t xml:space="preserve"> caso di esito negativo del monitoraggio</w:t>
            </w:r>
          </w:p>
          <w:p w14:paraId="04D07EFB" w14:textId="77777777" w:rsidR="00A55415" w:rsidRDefault="00A55415" w:rsidP="0047143F">
            <w:pPr>
              <w:spacing w:after="0" w:line="240" w:lineRule="auto"/>
              <w:rPr>
                <w:rStyle w:val="fontstyle01"/>
              </w:rPr>
            </w:pPr>
            <w:r>
              <w:rPr>
                <w:rStyle w:val="fontstyle01"/>
              </w:rPr>
              <w:t>-  individua i bisogni formativi in materia di trasparenza</w:t>
            </w:r>
          </w:p>
          <w:p w14:paraId="4DA41D07" w14:textId="77777777" w:rsidR="00A55415" w:rsidRDefault="00A55415" w:rsidP="0047143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- è coinvolto nei meccanismi di garanzia e correzione </w:t>
            </w:r>
          </w:p>
          <w:p w14:paraId="2BFA7813" w14:textId="77777777" w:rsidR="00A55415" w:rsidRPr="004F2F3C" w:rsidRDefault="00A55415" w:rsidP="00471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55415" w:rsidRPr="002412E4" w14:paraId="18BB4283" w14:textId="77777777" w:rsidTr="0047143F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5623" w14:textId="77777777" w:rsidR="00A55415" w:rsidRPr="002412E4" w:rsidRDefault="00A55415" w:rsidP="00471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lastRenderedPageBreak/>
              <w:t>Organismo di</w:t>
            </w: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valutazione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5009" w14:textId="77777777" w:rsidR="00A55415" w:rsidRPr="002412E4" w:rsidRDefault="00A55415" w:rsidP="00471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- Svolge un </w:t>
            </w: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monitoraggio sulla qualità dei dati pubblicati</w:t>
            </w: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</w: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t>durante l’attività di attestazione annuale degli obblighi di</w:t>
            </w: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trasparenza</w:t>
            </w: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 xml:space="preserve">- </w:t>
            </w:r>
            <w:proofErr w:type="gramStart"/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t>E’</w:t>
            </w:r>
            <w:proofErr w:type="gramEnd"/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 coinvolto nei </w:t>
            </w: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meccanismi di garanzia e correzione</w:t>
            </w: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t>.</w:t>
            </w:r>
          </w:p>
        </w:tc>
      </w:tr>
      <w:tr w:rsidR="00A55415" w:rsidRPr="002412E4" w14:paraId="118954BF" w14:textId="77777777" w:rsidTr="0047143F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5BE0" w14:textId="77777777" w:rsidR="00A55415" w:rsidRDefault="00A55415" w:rsidP="0047143F">
            <w:pPr>
              <w:spacing w:after="0" w:line="240" w:lineRule="auto"/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</w:pP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Responsabile della</w:t>
            </w: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trasmissione del dato</w:t>
            </w:r>
          </w:p>
          <w:p w14:paraId="2D189ABC" w14:textId="77777777" w:rsidR="00A55415" w:rsidRPr="002412E4" w:rsidRDefault="00A55415" w:rsidP="00471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(Responsabile di Area o altro dipendente formalmente incaricato)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E987" w14:textId="77777777" w:rsidR="00A55415" w:rsidRPr="00DD369B" w:rsidRDefault="00A55415" w:rsidP="00A55415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t>È responsabile dell’individuazione o dell’elaborazione dei</w:t>
            </w: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dati da pubblicare</w:t>
            </w:r>
          </w:p>
          <w:p w14:paraId="05AFA19C" w14:textId="77777777" w:rsidR="00A55415" w:rsidRPr="00DD369B" w:rsidRDefault="00A55415" w:rsidP="00A55415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Provvede alla </w:t>
            </w:r>
            <w:r>
              <w:rPr>
                <w:rFonts w:ascii="CIDFont+F3" w:eastAsia="Times New Roman" w:hAnsi="CIDFont+F3" w:cs="Times New Roman" w:hint="eastAsia"/>
                <w:color w:val="000000"/>
                <w:lang w:eastAsia="it-IT"/>
              </w:rPr>
              <w:t>trasmissione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 dei dati di competenza della rispettiva </w:t>
            </w:r>
            <w:proofErr w:type="gramStart"/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Area </w:t>
            </w:r>
            <w:r w:rsidRPr="00DD369B"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 in</w:t>
            </w:r>
            <w:proofErr w:type="gramEnd"/>
            <w:r w:rsidRPr="00DD369B"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 conformità agli schemi e alle indicazioni ricevute.</w:t>
            </w:r>
            <w:r w:rsidRPr="00DD369B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 xml:space="preserve">- È contattato dal RPCT in caso di </w:t>
            </w:r>
            <w:r w:rsidRPr="00DD369B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mancata pubblicazione o</w:t>
            </w:r>
            <w:r w:rsidRPr="00DD369B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rappresentazione non conforme dei dati</w:t>
            </w:r>
            <w:r w:rsidRPr="00DD369B">
              <w:rPr>
                <w:rFonts w:ascii="CIDFont+F3" w:eastAsia="Times New Roman" w:hAnsi="CIDFont+F3" w:cs="Times New Roman"/>
                <w:color w:val="000000"/>
                <w:lang w:eastAsia="it-IT"/>
              </w:rPr>
              <w:t>.</w:t>
            </w:r>
          </w:p>
          <w:p w14:paraId="3DD78EAD" w14:textId="77777777" w:rsidR="00A55415" w:rsidRPr="00DD369B" w:rsidRDefault="00A55415" w:rsidP="00A55415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Nel caso di dipendente incaricato, il responsabile di Area è responsabile della validazione dei dati trasmessi </w:t>
            </w:r>
          </w:p>
        </w:tc>
      </w:tr>
      <w:tr w:rsidR="00A55415" w:rsidRPr="002412E4" w14:paraId="652A9D6B" w14:textId="77777777" w:rsidTr="0047143F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EB51" w14:textId="77777777" w:rsidR="00A55415" w:rsidRPr="002412E4" w:rsidRDefault="00A55415" w:rsidP="0047143F">
            <w:pPr>
              <w:spacing w:after="0" w:line="240" w:lineRule="auto"/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</w:pP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Responsabile della</w:t>
            </w: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 xml:space="preserve">pubblicazione </w:t>
            </w: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6AA6" w14:textId="77777777" w:rsidR="00A55415" w:rsidRDefault="00A55415" w:rsidP="0047143F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- </w:t>
            </w: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Provvede alla pubblicazione dei dati</w:t>
            </w: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ricevuti dalle arie Aree </w:t>
            </w:r>
          </w:p>
          <w:p w14:paraId="45BC558B" w14:textId="77777777" w:rsidR="00A55415" w:rsidRPr="002412E4" w:rsidRDefault="00A55415" w:rsidP="0047143F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t>.</w:t>
            </w: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- - Deve segnalare tempestivamente al RPCT eventuali</w:t>
            </w: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criticità o mancate pubblicazioni (nel monitoraggio di primo</w:t>
            </w: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livello)</w:t>
            </w:r>
          </w:p>
        </w:tc>
      </w:tr>
      <w:tr w:rsidR="00A55415" w:rsidRPr="002412E4" w14:paraId="27EA1E67" w14:textId="77777777" w:rsidTr="0047143F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0F9A" w14:textId="77777777" w:rsidR="00A55415" w:rsidRPr="002412E4" w:rsidRDefault="00A55415" w:rsidP="0047143F">
            <w:pPr>
              <w:spacing w:after="0" w:line="240" w:lineRule="auto"/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</w:pP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Chiunque vi abbia</w:t>
            </w:r>
            <w:r w:rsidRPr="002412E4"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interesse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58D7" w14:textId="77777777" w:rsidR="00A55415" w:rsidRPr="002412E4" w:rsidRDefault="00A55415" w:rsidP="0047143F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t>- Può attivare i meccanismi di garanzia e correzione (ad es.</w:t>
            </w: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accesso civico semplice) inviando una richiesta di intervento e</w:t>
            </w: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correzione per dati ritenuti inesatti, incompleti, non aggiornati</w:t>
            </w:r>
            <w:r w:rsidRPr="002412E4"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o non conform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i</w:t>
            </w:r>
          </w:p>
        </w:tc>
      </w:tr>
    </w:tbl>
    <w:p w14:paraId="5B9D1747" w14:textId="77777777" w:rsidR="00E07F6F" w:rsidRDefault="00E07F6F"/>
    <w:p w14:paraId="3492F209" w14:textId="77777777" w:rsidR="00E07F6F" w:rsidRPr="00E07F6F" w:rsidRDefault="00E07F6F" w:rsidP="00E07F6F">
      <w:pPr>
        <w:pStyle w:val="Paragrafoelenco"/>
        <w:numPr>
          <w:ilvl w:val="0"/>
          <w:numId w:val="2"/>
        </w:numPr>
        <w:rPr>
          <w:rFonts w:ascii="CIDFont+F3" w:hAnsi="CIDFont+F3"/>
          <w:color w:val="000000"/>
        </w:rPr>
      </w:pPr>
      <w:r>
        <w:rPr>
          <w:rStyle w:val="fontstyle01"/>
        </w:rPr>
        <w:t>Monitoraggio</w:t>
      </w:r>
    </w:p>
    <w:p w14:paraId="045C04B0" w14:textId="77777777" w:rsidR="00E07F6F" w:rsidRDefault="00E07F6F" w:rsidP="00E07F6F">
      <w:pPr>
        <w:pStyle w:val="Paragrafoelenco"/>
        <w:ind w:left="750"/>
        <w:rPr>
          <w:rFonts w:ascii="CIDFont+F1" w:hAnsi="CIDFont+F1"/>
          <w:b/>
          <w:bCs/>
          <w:color w:val="000000"/>
        </w:rPr>
      </w:pPr>
      <w:r w:rsidRPr="00E07F6F">
        <w:rPr>
          <w:rFonts w:ascii="CIDFont+F1" w:hAnsi="CIDFont+F1"/>
          <w:b/>
          <w:bCs/>
          <w:color w:val="000000"/>
        </w:rPr>
        <w:t>1. Programmazione del monitoraggi</w:t>
      </w:r>
      <w:r>
        <w:rPr>
          <w:rFonts w:ascii="CIDFont+F1" w:hAnsi="CIDFont+F1"/>
          <w:b/>
          <w:bCs/>
          <w:color w:val="000000"/>
        </w:rPr>
        <w:t>o</w:t>
      </w:r>
    </w:p>
    <w:p w14:paraId="592C7701" w14:textId="77777777" w:rsidR="00F6429D" w:rsidRDefault="00F6429D" w:rsidP="00F6429D">
      <w:r>
        <w:t>Il monitoraggio di primo livello avviene con cadenza semestrale</w:t>
      </w:r>
    </w:p>
    <w:p w14:paraId="19DE3B81" w14:textId="77777777" w:rsidR="00F6429D" w:rsidRDefault="00F6429D" w:rsidP="00F6429D">
      <w:r>
        <w:t xml:space="preserve">Ogni responsabile di Area può </w:t>
      </w:r>
      <w:proofErr w:type="gramStart"/>
      <w:r>
        <w:t>limitare  il</w:t>
      </w:r>
      <w:proofErr w:type="gramEnd"/>
      <w:r>
        <w:t xml:space="preserve"> monitoraggio annuale su un campione di </w:t>
      </w:r>
      <w:proofErr w:type="spellStart"/>
      <w:r>
        <w:t>obblhi</w:t>
      </w:r>
      <w:proofErr w:type="spellEnd"/>
      <w:r>
        <w:t xml:space="preserve"> di pubblicazione di competenza, fermo restando </w:t>
      </w:r>
      <w:proofErr w:type="spellStart"/>
      <w:r>
        <w:t>ch</w:t>
      </w:r>
      <w:proofErr w:type="spellEnd"/>
      <w:r>
        <w:t xml:space="preserve"> e  </w:t>
      </w:r>
      <w:r>
        <w:rPr>
          <w:rFonts w:ascii="CIDFont+F3" w:hAnsi="CIDFont+F3"/>
          <w:color w:val="000000"/>
        </w:rPr>
        <w:t xml:space="preserve"> nell’arco del triennio del PIAO – sezione</w:t>
      </w:r>
      <w:r w:rsidR="00832CB7">
        <w:rPr>
          <w:rFonts w:ascii="CIDFont+F3" w:hAnsi="CIDFont+F3"/>
          <w:color w:val="000000"/>
        </w:rPr>
        <w:t xml:space="preserve"> Rischi Corruttivi e </w:t>
      </w:r>
      <w:r>
        <w:rPr>
          <w:rFonts w:ascii="CIDFont+F3" w:hAnsi="CIDFont+F3"/>
          <w:color w:val="000000"/>
        </w:rPr>
        <w:t xml:space="preserve"> Trasparenza  -  l’attività di monitoraggio copra tutti gli obblighi</w:t>
      </w:r>
      <w:r w:rsidR="00951063">
        <w:rPr>
          <w:rFonts w:ascii="CIDFont+F3" w:hAnsi="CIDFont+F3"/>
          <w:color w:val="000000"/>
        </w:rPr>
        <w:t xml:space="preserve"> </w:t>
      </w:r>
      <w:r>
        <w:rPr>
          <w:rFonts w:ascii="CIDFont+F3" w:hAnsi="CIDFont+F3"/>
          <w:color w:val="000000"/>
        </w:rPr>
        <w:t>previsti dal d.lgs. n. 33/2013.</w:t>
      </w:r>
      <w:r>
        <w:rPr>
          <w:rFonts w:ascii="CIDFont+F3" w:hAnsi="CIDFont+F3"/>
          <w:color w:val="000000"/>
        </w:rPr>
        <w:br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92"/>
        <w:gridCol w:w="2507"/>
        <w:gridCol w:w="2329"/>
      </w:tblGrid>
      <w:tr w:rsidR="00E07F6F" w14:paraId="1FEC1444" w14:textId="77777777" w:rsidTr="00772828">
        <w:trPr>
          <w:gridAfter w:val="2"/>
          <w:wAfter w:w="4914" w:type="dxa"/>
        </w:trPr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8B0B" w14:textId="77777777" w:rsidR="00E07F6F" w:rsidRDefault="00E07F6F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Monitoraggio di primo livello</w:t>
            </w:r>
          </w:p>
        </w:tc>
      </w:tr>
      <w:tr w:rsidR="00E07F6F" w14:paraId="64446124" w14:textId="77777777" w:rsidTr="00772828"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4481" w14:textId="77777777" w:rsidR="00E07F6F" w:rsidRDefault="00E07F6F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Responsabile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CD80" w14:textId="77777777" w:rsidR="00E07F6F" w:rsidRDefault="00E07F6F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Compiti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69AA" w14:textId="77777777" w:rsidR="00E07F6F" w:rsidRDefault="00E07F6F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Strumenti</w:t>
            </w:r>
          </w:p>
        </w:tc>
      </w:tr>
      <w:tr w:rsidR="00E07F6F" w14:paraId="10484008" w14:textId="77777777" w:rsidTr="00772828"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9FBC" w14:textId="77777777" w:rsidR="00E07F6F" w:rsidRDefault="00E07F6F" w:rsidP="00E07F6F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in autovalutazione </w:t>
            </w:r>
          </w:p>
          <w:p w14:paraId="3FAFBA3A" w14:textId="77777777" w:rsidR="00E07F6F" w:rsidRDefault="00E07F6F" w:rsidP="00E07F6F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Responsabili di Area e Responsabile della pubblicazione </w:t>
            </w:r>
          </w:p>
          <w:p w14:paraId="53880F1F" w14:textId="77777777" w:rsidR="00E07F6F" w:rsidRDefault="00E07F6F" w:rsidP="00E07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01D" w14:textId="77777777" w:rsidR="00E07F6F" w:rsidRDefault="00E07F6F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Implementare le misure </w:t>
            </w:r>
            <w:proofErr w:type="gramStart"/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di  trasparenza</w:t>
            </w:r>
            <w:proofErr w:type="gramEnd"/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 definite nel Piano</w:t>
            </w:r>
          </w:p>
          <w:p w14:paraId="454628EF" w14:textId="77777777" w:rsidR="00E07F6F" w:rsidRDefault="00E07F6F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2F9D2ED8" w14:textId="77777777" w:rsidR="00E07F6F" w:rsidRDefault="00E07F6F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3C1ADC07" w14:textId="77777777" w:rsidR="00E07F6F" w:rsidRDefault="00E07F6F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Verificare la corretta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pubblicazione dei dati, in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base ai parametri stabiliti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dal RPCT</w:t>
            </w:r>
          </w:p>
          <w:p w14:paraId="6D77BDED" w14:textId="77777777" w:rsidR="00E07F6F" w:rsidRDefault="00E07F6F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25BE0E95" w14:textId="77777777" w:rsidR="00E07F6F" w:rsidRDefault="00E07F6F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Segnalare tempestivamente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al RPCT eventuali criticità o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mancate pubblicazioni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29BF" w14:textId="77777777" w:rsidR="00E07F6F" w:rsidRDefault="00E07F6F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lastRenderedPageBreak/>
              <w:t>Report periodici,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schede/griglie di rilevazione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dati</w:t>
            </w:r>
          </w:p>
        </w:tc>
      </w:tr>
    </w:tbl>
    <w:p w14:paraId="3ECD3CDC" w14:textId="77777777" w:rsidR="00E07F6F" w:rsidRDefault="00E07F6F" w:rsidP="00E07F6F">
      <w:pPr>
        <w:pStyle w:val="Paragrafoelenco"/>
        <w:ind w:left="750"/>
        <w:rPr>
          <w:rFonts w:ascii="CIDFont+F1" w:hAnsi="CIDFont+F1"/>
          <w:b/>
          <w:bCs/>
          <w:color w:val="000000"/>
        </w:rPr>
      </w:pPr>
    </w:p>
    <w:p w14:paraId="62A4A879" w14:textId="77777777" w:rsidR="00E07F6F" w:rsidRDefault="00E07F6F" w:rsidP="00E07F6F">
      <w:pPr>
        <w:pStyle w:val="Paragrafoelenco"/>
        <w:ind w:left="750"/>
        <w:rPr>
          <w:rFonts w:ascii="CIDFont+F1" w:hAnsi="CIDFont+F1"/>
          <w:b/>
          <w:bCs/>
          <w:color w:val="000000"/>
        </w:rPr>
      </w:pPr>
    </w:p>
    <w:p w14:paraId="61E02104" w14:textId="77777777" w:rsidR="00832CB7" w:rsidRPr="000F61EE" w:rsidRDefault="00832CB7" w:rsidP="000F61EE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CIDFont+F3" w:hAnsi="CIDFont+F3"/>
          <w:color w:val="000000"/>
        </w:rPr>
        <w:t>2</w:t>
      </w:r>
      <w:r w:rsidRPr="000F61EE">
        <w:rPr>
          <w:rFonts w:ascii="Times New Roman" w:hAnsi="Times New Roman" w:cs="Times New Roman"/>
          <w:color w:val="000000"/>
        </w:rPr>
        <w:t xml:space="preserve">. </w:t>
      </w:r>
      <w:r w:rsidRPr="000F61EE">
        <w:rPr>
          <w:rFonts w:ascii="Times New Roman" w:hAnsi="Times New Roman" w:cs="Times New Roman"/>
          <w:b/>
          <w:bCs/>
          <w:color w:val="000000"/>
        </w:rPr>
        <w:t>Rendicontazione degli esiti del monitoraggio</w:t>
      </w:r>
      <w:r w:rsidRPr="000F61EE">
        <w:rPr>
          <w:rFonts w:ascii="Times New Roman" w:hAnsi="Times New Roman" w:cs="Times New Roman"/>
          <w:color w:val="000000"/>
        </w:rPr>
        <w:t>:</w:t>
      </w:r>
      <w:r w:rsidRPr="000F61EE">
        <w:rPr>
          <w:rFonts w:ascii="Times New Roman" w:hAnsi="Times New Roman" w:cs="Times New Roman"/>
          <w:color w:val="000000"/>
        </w:rPr>
        <w:br/>
        <w:t>Per ciascuna misura (obbligo di pubblicazione monitorato nel campione), il RPCT deve</w:t>
      </w:r>
      <w:r w:rsidRPr="000F61EE">
        <w:rPr>
          <w:rFonts w:ascii="Times New Roman" w:hAnsi="Times New Roman" w:cs="Times New Roman"/>
          <w:color w:val="000000"/>
        </w:rPr>
        <w:br/>
        <w:t>riportare gli esiti delle verifiche svolte all’interno della griglia di programmazione degli</w:t>
      </w:r>
      <w:r w:rsidRPr="000F61EE">
        <w:rPr>
          <w:rFonts w:ascii="Times New Roman" w:hAnsi="Times New Roman" w:cs="Times New Roman"/>
          <w:color w:val="000000"/>
        </w:rPr>
        <w:br/>
        <w:t>obblighi di trasparenza all’interno del PIAO.</w:t>
      </w:r>
    </w:p>
    <w:p w14:paraId="6E5F8857" w14:textId="77777777" w:rsidR="00832CB7" w:rsidRPr="000F61EE" w:rsidRDefault="00832CB7" w:rsidP="000F61EE">
      <w:pPr>
        <w:jc w:val="both"/>
        <w:rPr>
          <w:rFonts w:ascii="Times New Roman" w:hAnsi="Times New Roman" w:cs="Times New Roman"/>
          <w:color w:val="000000"/>
        </w:rPr>
      </w:pPr>
      <w:r w:rsidRPr="000F61EE">
        <w:rPr>
          <w:rFonts w:ascii="Times New Roman" w:hAnsi="Times New Roman" w:cs="Times New Roman"/>
          <w:color w:val="000000"/>
        </w:rPr>
        <w:br/>
        <w:t xml:space="preserve">3. </w:t>
      </w:r>
      <w:r w:rsidRPr="000F61EE">
        <w:rPr>
          <w:rFonts w:ascii="Times New Roman" w:hAnsi="Times New Roman" w:cs="Times New Roman"/>
          <w:b/>
          <w:bCs/>
          <w:color w:val="000000"/>
        </w:rPr>
        <w:t>Gestione degli esiti negativi</w:t>
      </w:r>
      <w:r w:rsidRPr="000F61EE">
        <w:rPr>
          <w:rFonts w:ascii="Times New Roman" w:hAnsi="Times New Roman" w:cs="Times New Roman"/>
          <w:color w:val="000000"/>
        </w:rPr>
        <w:t>:</w:t>
      </w:r>
      <w:r w:rsidRPr="000F61EE">
        <w:rPr>
          <w:rFonts w:ascii="Times New Roman" w:hAnsi="Times New Roman" w:cs="Times New Roman"/>
          <w:color w:val="000000"/>
        </w:rPr>
        <w:br/>
      </w:r>
      <w:r w:rsidRPr="000F61EE">
        <w:rPr>
          <w:rFonts w:ascii="Times New Roman" w:hAnsi="Times New Roman" w:cs="Times New Roman"/>
          <w:b/>
          <w:bCs/>
          <w:color w:val="000000"/>
        </w:rPr>
        <w:t xml:space="preserve">Qualora a seguito del monitoraggio emerga un risultato “negativo” </w:t>
      </w:r>
      <w:r w:rsidRPr="000F61EE">
        <w:rPr>
          <w:rFonts w:ascii="Times New Roman" w:hAnsi="Times New Roman" w:cs="Times New Roman"/>
          <w:color w:val="000000"/>
        </w:rPr>
        <w:t>(ad esempio, il</w:t>
      </w:r>
      <w:r w:rsidRPr="000F61EE">
        <w:rPr>
          <w:rFonts w:ascii="Times New Roman" w:hAnsi="Times New Roman" w:cs="Times New Roman"/>
          <w:color w:val="000000"/>
        </w:rPr>
        <w:br/>
        <w:t xml:space="preserve">dato non è pubblicato o non è aggiornato), l’ente deve </w:t>
      </w:r>
      <w:r w:rsidRPr="000F61EE">
        <w:rPr>
          <w:rFonts w:ascii="Times New Roman" w:hAnsi="Times New Roman" w:cs="Times New Roman"/>
          <w:b/>
          <w:bCs/>
          <w:color w:val="000000"/>
        </w:rPr>
        <w:t>illustrarne le ragioni</w:t>
      </w:r>
      <w:r w:rsidRPr="000F61EE">
        <w:rPr>
          <w:rFonts w:ascii="Times New Roman" w:hAnsi="Times New Roman" w:cs="Times New Roman"/>
          <w:color w:val="000000"/>
        </w:rPr>
        <w:t>.</w:t>
      </w:r>
      <w:r w:rsidRPr="000F61EE">
        <w:rPr>
          <w:rFonts w:ascii="Times New Roman" w:hAnsi="Times New Roman" w:cs="Times New Roman"/>
          <w:color w:val="000000"/>
        </w:rPr>
        <w:br/>
        <w:t xml:space="preserve">In caso di assenza temporanea, </w:t>
      </w:r>
      <w:proofErr w:type="spellStart"/>
      <w:r w:rsidRPr="000F61EE">
        <w:rPr>
          <w:rFonts w:ascii="Times New Roman" w:hAnsi="Times New Roman" w:cs="Times New Roman"/>
          <w:i/>
          <w:iCs/>
          <w:color w:val="000000"/>
        </w:rPr>
        <w:t>vacatio</w:t>
      </w:r>
      <w:proofErr w:type="spellEnd"/>
      <w:r w:rsidRPr="000F61EE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0F61EE">
        <w:rPr>
          <w:rFonts w:ascii="Times New Roman" w:hAnsi="Times New Roman" w:cs="Times New Roman"/>
          <w:color w:val="000000"/>
        </w:rPr>
        <w:t>o inerzia del RPCT, il monitoraggio è svolto:</w:t>
      </w:r>
      <w:r w:rsidRPr="000F61EE">
        <w:rPr>
          <w:rFonts w:ascii="Times New Roman" w:hAnsi="Times New Roman" w:cs="Times New Roman"/>
          <w:color w:val="000000"/>
        </w:rPr>
        <w:br/>
        <w:t>- in caso di assenza temporanea, il suo ruolo deve essere svolto dal soggetto individuato</w:t>
      </w:r>
      <w:r w:rsidRPr="000F61EE">
        <w:rPr>
          <w:rFonts w:ascii="Times New Roman" w:hAnsi="Times New Roman" w:cs="Times New Roman"/>
          <w:color w:val="000000"/>
        </w:rPr>
        <w:br/>
        <w:t>come sostituto secondo le modalità organizzative previste nella sezione “Rischi</w:t>
      </w:r>
      <w:r w:rsidRPr="000F61EE">
        <w:rPr>
          <w:rFonts w:ascii="Times New Roman" w:hAnsi="Times New Roman" w:cs="Times New Roman"/>
          <w:color w:val="000000"/>
        </w:rPr>
        <w:br/>
        <w:t>corruttivi e Trasparenza” del PIAO.</w:t>
      </w:r>
      <w:r w:rsidRPr="000F61EE">
        <w:rPr>
          <w:rFonts w:ascii="Times New Roman" w:hAnsi="Times New Roman" w:cs="Times New Roman"/>
          <w:color w:val="000000"/>
        </w:rPr>
        <w:br/>
        <w:t xml:space="preserve">- quando l’assenza si traduce, invece, in una vera e propria </w:t>
      </w:r>
      <w:proofErr w:type="spellStart"/>
      <w:r w:rsidRPr="000F61EE">
        <w:rPr>
          <w:rFonts w:ascii="Times New Roman" w:hAnsi="Times New Roman" w:cs="Times New Roman"/>
          <w:i/>
          <w:iCs/>
          <w:color w:val="000000"/>
        </w:rPr>
        <w:t>vacatio</w:t>
      </w:r>
      <w:proofErr w:type="spellEnd"/>
      <w:r w:rsidRPr="000F61EE">
        <w:rPr>
          <w:rFonts w:ascii="Times New Roman" w:hAnsi="Times New Roman" w:cs="Times New Roman"/>
          <w:color w:val="000000"/>
        </w:rPr>
        <w:t>, è compito dell’organo</w:t>
      </w:r>
      <w:r w:rsidRPr="000F61EE">
        <w:rPr>
          <w:rFonts w:ascii="Times New Roman" w:hAnsi="Times New Roman" w:cs="Times New Roman"/>
          <w:color w:val="000000"/>
        </w:rPr>
        <w:br/>
        <w:t>di indirizzo attivarsi immediatamente per la nomina di un nuovo RPCT, con l’adozione</w:t>
      </w:r>
      <w:r w:rsidRPr="000F61EE">
        <w:rPr>
          <w:rFonts w:ascii="Times New Roman" w:hAnsi="Times New Roman" w:cs="Times New Roman"/>
          <w:color w:val="000000"/>
        </w:rPr>
        <w:br/>
        <w:t>di un atto formale di conferimento dell’incarico.</w:t>
      </w:r>
      <w:r w:rsidRPr="000F61EE">
        <w:rPr>
          <w:rFonts w:ascii="Times New Roman" w:hAnsi="Times New Roman" w:cs="Times New Roman"/>
          <w:color w:val="000000"/>
        </w:rPr>
        <w:br/>
        <w:t>- in caso di inerzia da parte del RPCT rispetto all’attività di monitoraggio, l’organo di</w:t>
      </w:r>
      <w:r w:rsidRPr="000F61EE">
        <w:rPr>
          <w:rFonts w:ascii="Times New Roman" w:hAnsi="Times New Roman" w:cs="Times New Roman"/>
          <w:color w:val="000000"/>
        </w:rPr>
        <w:br/>
        <w:t>indirizzo deve attivarsi per porre rimedio a tale evenienza.</w:t>
      </w:r>
    </w:p>
    <w:p w14:paraId="61FE7567" w14:textId="77777777" w:rsidR="00832CB7" w:rsidRPr="000F61EE" w:rsidRDefault="00832CB7" w:rsidP="000F61EE">
      <w:pPr>
        <w:jc w:val="both"/>
        <w:rPr>
          <w:rFonts w:ascii="Times New Roman" w:hAnsi="Times New Roman" w:cs="Times New Roman"/>
        </w:rPr>
      </w:pPr>
      <w:r w:rsidRPr="000F61EE">
        <w:rPr>
          <w:rFonts w:ascii="Times New Roman" w:hAnsi="Times New Roman" w:cs="Times New Roman"/>
          <w:color w:val="000000"/>
        </w:rPr>
        <w:br/>
        <w:t>Anche l’</w:t>
      </w:r>
      <w:r w:rsidRPr="000F61EE">
        <w:rPr>
          <w:rFonts w:ascii="Times New Roman" w:hAnsi="Times New Roman" w:cs="Times New Roman"/>
          <w:b/>
          <w:bCs/>
          <w:color w:val="000000"/>
        </w:rPr>
        <w:t xml:space="preserve">Organismo di Valutazione </w:t>
      </w:r>
      <w:r w:rsidRPr="000F61EE">
        <w:rPr>
          <w:rFonts w:ascii="Times New Roman" w:hAnsi="Times New Roman" w:cs="Times New Roman"/>
          <w:color w:val="000000"/>
        </w:rPr>
        <w:t>svolge un monitoraggio sulla qualità dei dati pubblicati</w:t>
      </w:r>
      <w:r w:rsidRPr="000F61EE">
        <w:rPr>
          <w:rFonts w:ascii="Times New Roman" w:hAnsi="Times New Roman" w:cs="Times New Roman"/>
          <w:color w:val="000000"/>
        </w:rPr>
        <w:br/>
        <w:t>durante l’attività di attestazione dello stato di attuazione degli obblighi di pubblicazione. In</w:t>
      </w:r>
      <w:r w:rsidRPr="000F61EE">
        <w:rPr>
          <w:rFonts w:ascii="Times New Roman" w:hAnsi="Times New Roman" w:cs="Times New Roman"/>
          <w:color w:val="000000"/>
        </w:rPr>
        <w:br/>
        <w:t>tale sede l’Organismo di Valutazione non si limita a verificare solo la presenza/assenza del</w:t>
      </w:r>
      <w:r w:rsidRPr="000F61EE">
        <w:rPr>
          <w:rFonts w:ascii="Times New Roman" w:hAnsi="Times New Roman" w:cs="Times New Roman"/>
          <w:color w:val="000000"/>
        </w:rPr>
        <w:br/>
        <w:t>dato, ma si esprime anche sulla completezza, l’aggiornamento e il formato aperto ed</w:t>
      </w:r>
      <w:r w:rsidRPr="000F61EE">
        <w:rPr>
          <w:rFonts w:ascii="Times New Roman" w:hAnsi="Times New Roman" w:cs="Times New Roman"/>
          <w:color w:val="000000"/>
        </w:rPr>
        <w:br/>
        <w:t>elaborabile del dato pubblicato. Successivamente alla pubblicazione dell’attestazione</w:t>
      </w:r>
      <w:r w:rsidRPr="000F61EE">
        <w:rPr>
          <w:rFonts w:ascii="Times New Roman" w:hAnsi="Times New Roman" w:cs="Times New Roman"/>
          <w:color w:val="000000"/>
        </w:rPr>
        <w:br/>
        <w:t>dell’Organismo di Valutazione e all’invio ad ANAC, il RPCT adotta iniziative per superare le</w:t>
      </w:r>
      <w:r w:rsidRPr="000F61EE">
        <w:rPr>
          <w:rFonts w:ascii="Times New Roman" w:hAnsi="Times New Roman" w:cs="Times New Roman"/>
          <w:color w:val="000000"/>
        </w:rPr>
        <w:br/>
        <w:t>criticità segnalate e migliorare la rappresentazione dei dati.</w:t>
      </w:r>
      <w:r w:rsidRPr="000F61EE">
        <w:rPr>
          <w:rFonts w:ascii="Times New Roman" w:hAnsi="Times New Roman" w:cs="Times New Roman"/>
        </w:rPr>
        <w:t xml:space="preserve"> </w:t>
      </w:r>
    </w:p>
    <w:p w14:paraId="79EADDBC" w14:textId="77777777" w:rsidR="000F61EE" w:rsidRPr="000F61EE" w:rsidRDefault="000F61EE" w:rsidP="000F61EE">
      <w:pPr>
        <w:jc w:val="both"/>
        <w:rPr>
          <w:rStyle w:val="fontstyle21"/>
          <w:rFonts w:ascii="Times New Roman" w:hAnsi="Times New Roman" w:cs="Times New Roman"/>
        </w:rPr>
      </w:pPr>
      <w:r w:rsidRPr="000F61EE">
        <w:rPr>
          <w:rStyle w:val="fontstyle01"/>
          <w:rFonts w:ascii="Times New Roman" w:hAnsi="Times New Roman" w:cs="Times New Roman"/>
        </w:rPr>
        <w:t>4. Meccanismi di garanzia e correzione</w:t>
      </w:r>
      <w:r w:rsidRPr="000F61EE">
        <w:rPr>
          <w:rFonts w:ascii="Times New Roman" w:hAnsi="Times New Roman" w:cs="Times New Roman"/>
          <w:b/>
          <w:bCs/>
          <w:color w:val="000000"/>
        </w:rPr>
        <w:br/>
      </w:r>
      <w:r w:rsidRPr="000F61EE">
        <w:rPr>
          <w:rStyle w:val="fontstyle21"/>
          <w:rFonts w:ascii="Times New Roman" w:hAnsi="Times New Roman" w:cs="Times New Roman"/>
        </w:rPr>
        <w:t>I meccanismi di garanzia e correzione relativi ai dati pubblicati o da pubblicare ai sensi del</w:t>
      </w:r>
      <w:r w:rsidRPr="000F61EE">
        <w:rPr>
          <w:rFonts w:ascii="Times New Roman" w:hAnsi="Times New Roman" w:cs="Times New Roman"/>
          <w:color w:val="000000"/>
        </w:rPr>
        <w:br/>
      </w:r>
      <w:r w:rsidRPr="000F61EE">
        <w:rPr>
          <w:rStyle w:val="fontstyle21"/>
          <w:rFonts w:ascii="Times New Roman" w:hAnsi="Times New Roman" w:cs="Times New Roman"/>
        </w:rPr>
        <w:t>d.lgs. 33/2013 sono procedure necessarie per assicurare sia la pubblicazione dei dati, delle</w:t>
      </w:r>
      <w:r w:rsidRPr="000F61EE">
        <w:rPr>
          <w:rFonts w:ascii="Times New Roman" w:hAnsi="Times New Roman" w:cs="Times New Roman"/>
          <w:color w:val="000000"/>
        </w:rPr>
        <w:br/>
      </w:r>
      <w:r w:rsidRPr="000F61EE">
        <w:rPr>
          <w:rStyle w:val="fontstyle21"/>
          <w:rFonts w:ascii="Times New Roman" w:hAnsi="Times New Roman" w:cs="Times New Roman"/>
        </w:rPr>
        <w:t>informazioni e dei documenti, sia la loro qualità. Questi meccanismi possono essere attivati</w:t>
      </w:r>
      <w:r w:rsidRPr="000F61EE">
        <w:rPr>
          <w:rFonts w:ascii="Times New Roman" w:hAnsi="Times New Roman" w:cs="Times New Roman"/>
          <w:color w:val="000000"/>
        </w:rPr>
        <w:br/>
      </w:r>
      <w:r w:rsidRPr="000F61EE">
        <w:rPr>
          <w:rStyle w:val="fontstyle21"/>
          <w:rFonts w:ascii="Times New Roman" w:hAnsi="Times New Roman" w:cs="Times New Roman"/>
        </w:rPr>
        <w:t>anche su richiesta di chiunque ne abbia interesse, e le amministrazioni devono garantirne la</w:t>
      </w:r>
      <w:r w:rsidRPr="000F61EE">
        <w:rPr>
          <w:rFonts w:ascii="Times New Roman" w:hAnsi="Times New Roman" w:cs="Times New Roman"/>
          <w:color w:val="000000"/>
        </w:rPr>
        <w:br/>
      </w:r>
      <w:r w:rsidRPr="000F61EE">
        <w:rPr>
          <w:rStyle w:val="fontstyle21"/>
          <w:rFonts w:ascii="Times New Roman" w:hAnsi="Times New Roman" w:cs="Times New Roman"/>
        </w:rPr>
        <w:t>piena conoscibilità sui propri siti istituzionali.</w:t>
      </w:r>
      <w:r w:rsidRPr="000F61EE">
        <w:rPr>
          <w:rFonts w:ascii="Times New Roman" w:hAnsi="Times New Roman" w:cs="Times New Roman"/>
          <w:color w:val="000000"/>
        </w:rPr>
        <w:br/>
      </w:r>
      <w:r w:rsidRPr="000F61EE">
        <w:rPr>
          <w:rStyle w:val="fontstyle21"/>
          <w:rFonts w:ascii="Times New Roman" w:hAnsi="Times New Roman" w:cs="Times New Roman"/>
        </w:rPr>
        <w:t>La funzione di garanzia e correzione si articola su diversi livelli di competenza di intervento, in ordine di progressiva inerzia nell’assolvimento di tale funzione:</w:t>
      </w:r>
    </w:p>
    <w:p w14:paraId="42497606" w14:textId="77777777" w:rsidR="000F61EE" w:rsidRPr="000F61EE" w:rsidRDefault="000F61EE" w:rsidP="000F61EE">
      <w:pPr>
        <w:pStyle w:val="Paragrafoelenco"/>
        <w:numPr>
          <w:ilvl w:val="0"/>
          <w:numId w:val="9"/>
        </w:numPr>
        <w:jc w:val="both"/>
        <w:rPr>
          <w:rFonts w:ascii="CIDFont+F1" w:hAnsi="CIDFont+F1"/>
          <w:b/>
          <w:bCs/>
          <w:color w:val="000000"/>
        </w:rPr>
      </w:pPr>
      <w:r w:rsidRPr="000F61EE">
        <w:rPr>
          <w:rFonts w:ascii="Times New Roman" w:hAnsi="Times New Roman" w:cs="Times New Roman"/>
          <w:color w:val="000000"/>
        </w:rPr>
        <w:t xml:space="preserve">il </w:t>
      </w:r>
      <w:r w:rsidRPr="000F61EE">
        <w:rPr>
          <w:rFonts w:ascii="Times New Roman" w:hAnsi="Times New Roman" w:cs="Times New Roman"/>
          <w:b/>
          <w:bCs/>
          <w:color w:val="000000"/>
        </w:rPr>
        <w:t>Responsabile della Prevenzione della Corruzione e della Trasparenza (RPCT)</w:t>
      </w:r>
      <w:r w:rsidRPr="000F61EE">
        <w:rPr>
          <w:rFonts w:ascii="Times New Roman" w:hAnsi="Times New Roman" w:cs="Times New Roman"/>
          <w:color w:val="000000"/>
        </w:rPr>
        <w:t>: In</w:t>
      </w:r>
      <w:r w:rsidRPr="000F61EE">
        <w:rPr>
          <w:rFonts w:ascii="Times New Roman" w:hAnsi="Times New Roman" w:cs="Times New Roman"/>
          <w:color w:val="000000"/>
        </w:rPr>
        <w:br/>
        <w:t>virtù dei poteri attribuitigli dal decreto trasparenza, il RPCT assume le iniziative utili a</w:t>
      </w:r>
      <w:r w:rsidRPr="000F61EE">
        <w:rPr>
          <w:rFonts w:ascii="Times New Roman" w:hAnsi="Times New Roman" w:cs="Times New Roman"/>
          <w:color w:val="000000"/>
        </w:rPr>
        <w:br/>
        <w:t>superare le criticità rilevate. In caso di mancata pubblicazione o di rappresentazione</w:t>
      </w:r>
      <w:r w:rsidRPr="000F61EE">
        <w:rPr>
          <w:rFonts w:ascii="Times New Roman" w:hAnsi="Times New Roman" w:cs="Times New Roman"/>
          <w:color w:val="000000"/>
        </w:rPr>
        <w:br/>
        <w:t>non conforme ai requisiti di qualità del dato, si rivolge tempestivamente al responsabile</w:t>
      </w:r>
      <w:r w:rsidRPr="000F61EE">
        <w:rPr>
          <w:rFonts w:ascii="Times New Roman" w:hAnsi="Times New Roman" w:cs="Times New Roman"/>
          <w:color w:val="000000"/>
        </w:rPr>
        <w:br/>
        <w:t>della pubblicazione e/o della trasmissione del dato, richiedendone l’adempimento.</w:t>
      </w:r>
      <w:r w:rsidRPr="000F61EE">
        <w:rPr>
          <w:rFonts w:ascii="Times New Roman" w:hAnsi="Times New Roman" w:cs="Times New Roman"/>
          <w:color w:val="000000"/>
        </w:rPr>
        <w:br/>
      </w:r>
      <w:r>
        <w:rPr>
          <w:rFonts w:ascii="CIDFont+F10" w:hAnsi="CIDFont+F10"/>
          <w:sz w:val="20"/>
          <w:szCs w:val="20"/>
        </w:rPr>
        <w:lastRenderedPageBreak/>
        <w:sym w:font="Symbol" w:char="00B7"/>
      </w:r>
      <w:r w:rsidRPr="000F61EE">
        <w:rPr>
          <w:rFonts w:ascii="CIDFont+F10" w:hAnsi="CIDFont+F10"/>
          <w:color w:val="000000"/>
          <w:sz w:val="20"/>
          <w:szCs w:val="20"/>
        </w:rPr>
        <w:t xml:space="preserve"> </w:t>
      </w:r>
      <w:r w:rsidRPr="000F61EE">
        <w:rPr>
          <w:rFonts w:ascii="CIDFont+F3" w:hAnsi="CIDFont+F3"/>
          <w:color w:val="000000"/>
        </w:rPr>
        <w:t>l’</w:t>
      </w:r>
      <w:r w:rsidRPr="000F61EE">
        <w:rPr>
          <w:rFonts w:ascii="CIDFont+F1" w:hAnsi="CIDFont+F1"/>
          <w:b/>
          <w:bCs/>
          <w:color w:val="000000"/>
        </w:rPr>
        <w:t>Organismo di valutazione</w:t>
      </w:r>
      <w:r w:rsidRPr="000F61EE">
        <w:rPr>
          <w:rFonts w:ascii="CIDFont+F3" w:hAnsi="CIDFont+F3"/>
          <w:color w:val="000000"/>
        </w:rPr>
        <w:t>: interviene come ulteriore livello di garanzia e correzione.</w:t>
      </w:r>
      <w:r w:rsidRPr="000F61EE">
        <w:rPr>
          <w:rFonts w:ascii="CIDFont+F3" w:hAnsi="CIDFont+F3"/>
          <w:color w:val="000000"/>
        </w:rPr>
        <w:br/>
      </w:r>
      <w:r>
        <w:rPr>
          <w:rFonts w:ascii="CIDFont+F10" w:hAnsi="CIDFont+F10"/>
          <w:sz w:val="20"/>
          <w:szCs w:val="20"/>
        </w:rPr>
        <w:sym w:font="Symbol" w:char="00B7"/>
      </w:r>
      <w:r w:rsidRPr="000F61EE">
        <w:rPr>
          <w:rFonts w:ascii="CIDFont+F10" w:hAnsi="CIDFont+F10"/>
          <w:color w:val="000000"/>
          <w:sz w:val="20"/>
          <w:szCs w:val="20"/>
        </w:rPr>
        <w:t xml:space="preserve"> </w:t>
      </w:r>
      <w:r w:rsidRPr="000F61EE">
        <w:rPr>
          <w:rFonts w:ascii="CIDFont+F3" w:hAnsi="CIDFont+F3"/>
          <w:color w:val="000000"/>
        </w:rPr>
        <w:t>l’</w:t>
      </w:r>
      <w:r w:rsidRPr="000F61EE">
        <w:rPr>
          <w:rFonts w:ascii="CIDFont+F1" w:hAnsi="CIDFont+F1"/>
          <w:b/>
          <w:bCs/>
          <w:color w:val="000000"/>
        </w:rPr>
        <w:t>organo di indirizzo politico</w:t>
      </w:r>
      <w:r w:rsidRPr="000F61EE">
        <w:rPr>
          <w:rFonts w:ascii="CIDFont+F3" w:hAnsi="CIDFont+F3"/>
          <w:color w:val="000000"/>
        </w:rPr>
        <w:t xml:space="preserve">: questo organo interviene anche a seguito della  </w:t>
      </w:r>
      <w:r w:rsidRPr="000F61EE">
        <w:rPr>
          <w:rFonts w:ascii="CIDFont+F3" w:hAnsi="CIDFont+F3"/>
          <w:color w:val="000000"/>
        </w:rPr>
        <w:br/>
        <w:t>comunicazione delle criticità rilevate da parte del RPCT e dell’Organismo di valutazione.</w:t>
      </w:r>
      <w:r w:rsidRPr="000F61EE">
        <w:rPr>
          <w:rFonts w:ascii="CIDFont+F3" w:hAnsi="CIDFont+F3"/>
          <w:color w:val="000000"/>
        </w:rPr>
        <w:br/>
      </w:r>
      <w:r>
        <w:rPr>
          <w:rFonts w:ascii="CIDFont+F10" w:hAnsi="CIDFont+F10"/>
          <w:sz w:val="20"/>
          <w:szCs w:val="20"/>
        </w:rPr>
        <w:sym w:font="Symbol" w:char="00B7"/>
      </w:r>
      <w:r w:rsidRPr="000F61EE">
        <w:rPr>
          <w:rFonts w:ascii="CIDFont+F10" w:hAnsi="CIDFont+F10"/>
          <w:color w:val="000000"/>
          <w:sz w:val="20"/>
          <w:szCs w:val="20"/>
        </w:rPr>
        <w:t xml:space="preserve"> </w:t>
      </w:r>
      <w:r w:rsidRPr="000F61EE">
        <w:rPr>
          <w:rFonts w:ascii="CIDFont+F3" w:hAnsi="CIDFont+F3"/>
          <w:color w:val="000000"/>
        </w:rPr>
        <w:t>l’</w:t>
      </w:r>
      <w:r w:rsidRPr="000F61EE">
        <w:rPr>
          <w:rFonts w:ascii="CIDFont+F1" w:hAnsi="CIDFont+F1"/>
          <w:b/>
          <w:bCs/>
          <w:color w:val="000000"/>
        </w:rPr>
        <w:t>Autorità Nazionale Anticorruzione</w:t>
      </w:r>
      <w:r w:rsidRPr="000F61EE">
        <w:rPr>
          <w:rFonts w:ascii="CIDFont+F3" w:hAnsi="CIDFont+F3"/>
          <w:color w:val="000000"/>
        </w:rPr>
        <w:t>: riceve segnalazioni sui casi di mancato o</w:t>
      </w:r>
      <w:r w:rsidRPr="000F61EE">
        <w:rPr>
          <w:rFonts w:ascii="CIDFont+F3" w:hAnsi="CIDFont+F3"/>
          <w:color w:val="000000"/>
        </w:rPr>
        <w:br/>
        <w:t>ritardato adempimento degli obblighi di pubblicazione.</w:t>
      </w:r>
      <w:r w:rsidRPr="000F61EE">
        <w:rPr>
          <w:rFonts w:ascii="CIDFont+F3" w:hAnsi="CIDFont+F3"/>
          <w:color w:val="000000"/>
        </w:rPr>
        <w:br/>
        <w:t>Si riporta di seguito l’esempio schematico di una procedura interna per la richiesta di</w:t>
      </w:r>
      <w:r w:rsidRPr="000F61EE">
        <w:rPr>
          <w:rFonts w:ascii="CIDFont+F3" w:hAnsi="CIDFont+F3"/>
          <w:color w:val="000000"/>
        </w:rPr>
        <w:br/>
        <w:t>intervento e correzione dei dati rappresentati, comprensiva anche della relativa modulistica e</w:t>
      </w:r>
      <w:r w:rsidRPr="000F61EE">
        <w:rPr>
          <w:rFonts w:ascii="CIDFont+F3" w:hAnsi="CIDFont+F3"/>
          <w:color w:val="000000"/>
        </w:rPr>
        <w:br/>
        <w:t>tempistiche di intervento.</w:t>
      </w:r>
    </w:p>
    <w:p w14:paraId="1741A06B" w14:textId="77777777" w:rsidR="00E07F6F" w:rsidRDefault="00E07F6F" w:rsidP="000F61EE">
      <w:pPr>
        <w:pStyle w:val="Paragrafoelenco"/>
        <w:ind w:left="750"/>
      </w:pPr>
    </w:p>
    <w:tbl>
      <w:tblPr>
        <w:tblW w:w="99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0"/>
        <w:gridCol w:w="4965"/>
      </w:tblGrid>
      <w:tr w:rsidR="00906A07" w14:paraId="7192402F" w14:textId="77777777" w:rsidTr="00177DF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F359" w14:textId="77777777" w:rsidR="00906A07" w:rsidRDefault="00906A07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Obiettivo della procedura 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8C4D" w14:textId="77777777" w:rsidR="00906A07" w:rsidRDefault="00906A07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La presente procedura ha lo scopo di definire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le modalità attraverso le quali chiunque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abbia interesse può richiedere un intervento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per la verifica e l’eventuale correzione di dati,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informazioni o documenti pubblicati nella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sezione “Amministrazione Trasparente” del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sito istituzionale dell’amministrazione/ente,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 xml:space="preserve">al fine di garantirne 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integrità, completezza,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tempestività, esattezza, semplicità di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consultazione, comprensibilità,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omogeneità, facile accessibilità,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riutilizzabilità e conformità ai documenti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originali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.</w:t>
            </w:r>
          </w:p>
        </w:tc>
      </w:tr>
      <w:tr w:rsidR="00906A07" w14:paraId="38D36B8C" w14:textId="77777777" w:rsidTr="00177DF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3F97" w14:textId="77777777" w:rsidR="00906A07" w:rsidRDefault="00906A07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Soggetti legittimati a presentare la richiesta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48B7" w14:textId="77777777" w:rsidR="00906A07" w:rsidRDefault="00906A07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Chiunque (cittadini, imprese, altre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amministrazioni, ecc.) ritenga che un dato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pubblicato nella sezione “Amministrazione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 xml:space="preserve">Trasparente” sia 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inesatto, incompleto, non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aggiornato, di difficile comprensione o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 xml:space="preserve">non conforme alla normativa 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può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presentare una richiesta di intervento 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correzione.</w:t>
            </w:r>
          </w:p>
        </w:tc>
      </w:tr>
      <w:tr w:rsidR="00906A07" w14:paraId="60BB6847" w14:textId="77777777" w:rsidTr="00177DF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B640" w14:textId="77777777" w:rsidR="00906A07" w:rsidRDefault="00906A07" w:rsidP="00177DFD">
            <w:pPr>
              <w:spacing w:after="0" w:line="240" w:lineRule="auto"/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Modalità di presentazione della richiesta</w:t>
            </w:r>
          </w:p>
          <w:p w14:paraId="0549674E" w14:textId="77777777" w:rsidR="00906A07" w:rsidRDefault="00906A07" w:rsidP="00177DFD">
            <w:pPr>
              <w:spacing w:after="0" w:line="240" w:lineRule="auto"/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</w:pPr>
          </w:p>
          <w:p w14:paraId="6C0CDBB2" w14:textId="77777777" w:rsidR="00906A07" w:rsidRDefault="00906A07" w:rsidP="00177DFD">
            <w:pPr>
              <w:spacing w:after="0" w:line="240" w:lineRule="auto"/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</w:pPr>
          </w:p>
          <w:p w14:paraId="44553CFE" w14:textId="77777777" w:rsidR="00906A07" w:rsidRDefault="00906A07" w:rsidP="00177DFD">
            <w:pPr>
              <w:spacing w:after="0" w:line="240" w:lineRule="auto"/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(Per facilitare la presentazione delle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richieste, si propone l’utilizzo di un apposito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modulo scaricabile dalla sezione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A388" w14:textId="77777777" w:rsidR="00906A07" w:rsidRDefault="00906A07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Dati del richiedente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: Nome, cognome (o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denominazione se persona giuridica),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indirizzo di residenza/sede legale, recapito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telefonico, indirizzo di posta elettronica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(ordinaria o certificata).</w:t>
            </w:r>
          </w:p>
        </w:tc>
      </w:tr>
      <w:tr w:rsidR="00906A07" w14:paraId="125F03DE" w14:textId="77777777" w:rsidTr="00177DF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5DC3" w14:textId="77777777" w:rsidR="00906A07" w:rsidRDefault="00906A07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Amministrazione Trasparente” 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del sito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web dell’amministrazione)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BFE1" w14:textId="77777777" w:rsidR="00906A07" w:rsidRDefault="00906A07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Dettagli del dato oggetto della richiesta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: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Indicazione precisa della sezione e della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sottosezione di “Amministrazione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Trasparente” in cui è pubblicato il dato,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descrizione dettagliata del dato contestato,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data di pubblicazione (se disponibile).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Motivazione della richiesta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: Descrizione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chiara e precisa delle ragioni per cui si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ritiene necessario un intervento (ad esempio: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inesattezza fattuale, incompletezza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informativa, mancato aggiornamento,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difficoltà di comprensione, potenziale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violazione della normativa sulla protezione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dei dati personali).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Documentazione allegata (facoltativa)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: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Possibilità di allegare documenti a supporto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della richiesta (ad esempio: riferimenti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lastRenderedPageBreak/>
              <w:t>normativi, documenti che attestano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l’inesattezza del dato, ecc.).</w:t>
            </w:r>
          </w:p>
        </w:tc>
      </w:tr>
      <w:tr w:rsidR="00906A07" w14:paraId="07E78BDC" w14:textId="77777777" w:rsidTr="00177DF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090E" w14:textId="77777777" w:rsidR="00906A07" w:rsidRDefault="00906A07" w:rsidP="00177DFD">
            <w:pPr>
              <w:spacing w:after="0" w:line="240" w:lineRule="auto"/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lastRenderedPageBreak/>
              <w:t>Tempi e fasi della procedura di gestione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della richiesta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3AC6" w14:textId="77777777" w:rsidR="00906A07" w:rsidRDefault="00906A07" w:rsidP="00177DFD">
            <w:pPr>
              <w:spacing w:after="0" w:line="240" w:lineRule="auto"/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>- Ricezione e protocollazione della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richiesta (Entro 3 giorni lavorativi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dalla ricezione):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- Valutazione preliminare della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richiesta e possibilità di richiedere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integrazioni (Entro 7 giorni lavorativi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dalla protocollazione in entrata)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- Verifica e accertamento (Entro 20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giorni lavorativi dalla valutazione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preliminare o dalla ricezione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dell’integrazione)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- Decisione e comunicazione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dell’esito (Entro 10 giorni lavorativi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dalla conclusione della fase di verifica)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- Intervento di correzione (In caso di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accoglimento, entro i tempi indicati</w:t>
            </w: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br/>
              <w:t>nella comunicazione dell’esito)</w:t>
            </w:r>
          </w:p>
        </w:tc>
      </w:tr>
      <w:tr w:rsidR="00906A07" w14:paraId="24A78029" w14:textId="77777777" w:rsidTr="00177DF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26CD" w14:textId="77777777" w:rsidR="00906A07" w:rsidRDefault="00906A07" w:rsidP="0017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IDFont+F1" w:eastAsia="Times New Roman" w:hAnsi="CIDFont+F1" w:cs="Times New Roman"/>
                <w:b/>
                <w:bCs/>
                <w:color w:val="000000"/>
                <w:lang w:eastAsia="it-IT"/>
              </w:rPr>
              <w:t xml:space="preserve">Monitoraggio e revisione della procedura 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62F0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>Il RPCT provvederà a monitorare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periodicamente l’efficacia della presente</w:t>
            </w: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br/>
              <w:t>procedura e i tempi di risposta alle richieste,</w:t>
            </w:r>
          </w:p>
          <w:p w14:paraId="333E4A36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  <w:r>
              <w:rPr>
                <w:rFonts w:ascii="CIDFont+F3" w:eastAsia="Times New Roman" w:hAnsi="CIDFont+F3" w:cs="Times New Roman"/>
                <w:color w:val="000000"/>
                <w:lang w:eastAsia="it-IT"/>
              </w:rPr>
              <w:t xml:space="preserve">proponendo eventuali revisioni o miglioramenti qualora se ne ravvisi la necessità </w:t>
            </w:r>
          </w:p>
          <w:p w14:paraId="77B1B5DB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779A9442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00369201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488BE4BD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39D2FF3A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6E9630C1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12D95068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35EE55A9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135910DC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  <w:p w14:paraId="5AE880F1" w14:textId="77777777" w:rsidR="00906A07" w:rsidRDefault="00906A07" w:rsidP="00177DFD">
            <w:pPr>
              <w:spacing w:after="0" w:line="240" w:lineRule="auto"/>
              <w:rPr>
                <w:rFonts w:ascii="CIDFont+F3" w:eastAsia="Times New Roman" w:hAnsi="CIDFont+F3" w:cs="Times New Roman"/>
                <w:color w:val="000000"/>
                <w:lang w:eastAsia="it-IT"/>
              </w:rPr>
            </w:pPr>
          </w:p>
        </w:tc>
      </w:tr>
    </w:tbl>
    <w:p w14:paraId="48EC59DE" w14:textId="77777777" w:rsidR="000F61EE" w:rsidRDefault="000F61EE" w:rsidP="000F61EE">
      <w:pPr>
        <w:pStyle w:val="Paragrafoelenco"/>
        <w:ind w:left="750"/>
      </w:pPr>
    </w:p>
    <w:sectPr w:rsidR="000F61EE" w:rsidSect="0078494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1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91BF1"/>
    <w:multiLevelType w:val="hybridMultilevel"/>
    <w:tmpl w:val="DC2618F6"/>
    <w:lvl w:ilvl="0" w:tplc="0410000D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17B36EBB"/>
    <w:multiLevelType w:val="hybridMultilevel"/>
    <w:tmpl w:val="B316C29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26655"/>
    <w:multiLevelType w:val="hybridMultilevel"/>
    <w:tmpl w:val="48A8CF4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43EE2"/>
    <w:multiLevelType w:val="hybridMultilevel"/>
    <w:tmpl w:val="5F6C50C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E727E"/>
    <w:multiLevelType w:val="hybridMultilevel"/>
    <w:tmpl w:val="24FC297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45323F"/>
    <w:multiLevelType w:val="hybridMultilevel"/>
    <w:tmpl w:val="70BE98F4"/>
    <w:lvl w:ilvl="0" w:tplc="F2EE1D1E">
      <w:numFmt w:val="bullet"/>
      <w:lvlText w:val="-"/>
      <w:lvlJc w:val="left"/>
      <w:pPr>
        <w:ind w:left="720" w:hanging="360"/>
      </w:pPr>
      <w:rPr>
        <w:rFonts w:ascii="CIDFont+F3" w:eastAsia="Times New Roman" w:hAnsi="CIDFont+F3" w:cs="Times New Roman" w:hint="default"/>
        <w:color w:val="00000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B2DF1"/>
    <w:multiLevelType w:val="hybridMultilevel"/>
    <w:tmpl w:val="7DAE05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E27DD"/>
    <w:multiLevelType w:val="hybridMultilevel"/>
    <w:tmpl w:val="204421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17010"/>
    <w:multiLevelType w:val="hybridMultilevel"/>
    <w:tmpl w:val="A7920E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160456">
    <w:abstractNumId w:val="4"/>
  </w:num>
  <w:num w:numId="2" w16cid:durableId="720861117">
    <w:abstractNumId w:val="0"/>
  </w:num>
  <w:num w:numId="3" w16cid:durableId="567618060">
    <w:abstractNumId w:val="8"/>
  </w:num>
  <w:num w:numId="4" w16cid:durableId="1426488848">
    <w:abstractNumId w:val="3"/>
  </w:num>
  <w:num w:numId="5" w16cid:durableId="2041083773">
    <w:abstractNumId w:val="2"/>
  </w:num>
  <w:num w:numId="6" w16cid:durableId="280964189">
    <w:abstractNumId w:val="1"/>
  </w:num>
  <w:num w:numId="7" w16cid:durableId="292255082">
    <w:abstractNumId w:val="6"/>
  </w:num>
  <w:num w:numId="8" w16cid:durableId="1448698473">
    <w:abstractNumId w:val="5"/>
  </w:num>
  <w:num w:numId="9" w16cid:durableId="20086314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15"/>
    <w:rsid w:val="00092951"/>
    <w:rsid w:val="000F61EE"/>
    <w:rsid w:val="003E3489"/>
    <w:rsid w:val="00772828"/>
    <w:rsid w:val="00784945"/>
    <w:rsid w:val="00832CB7"/>
    <w:rsid w:val="00906A07"/>
    <w:rsid w:val="00951063"/>
    <w:rsid w:val="009867AA"/>
    <w:rsid w:val="00A35F61"/>
    <w:rsid w:val="00A55415"/>
    <w:rsid w:val="00AE4584"/>
    <w:rsid w:val="00CB6CB2"/>
    <w:rsid w:val="00D12076"/>
    <w:rsid w:val="00E07F6F"/>
    <w:rsid w:val="00E545A2"/>
    <w:rsid w:val="00E972E2"/>
    <w:rsid w:val="00F6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87182"/>
  <w15:docId w15:val="{3E5394EA-737D-4ED8-87B6-4C27FA6D7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541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55415"/>
    <w:pPr>
      <w:ind w:left="720"/>
      <w:contextualSpacing/>
    </w:pPr>
  </w:style>
  <w:style w:type="character" w:customStyle="1" w:styleId="fontstyle01">
    <w:name w:val="fontstyle01"/>
    <w:basedOn w:val="Carpredefinitoparagrafo"/>
    <w:rsid w:val="00A55415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Carpredefinitoparagrafo"/>
    <w:rsid w:val="00A55415"/>
    <w:rPr>
      <w:rFonts w:ascii="CIDFont+F3" w:hAnsi="CIDFont+F3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Carpredefinitoparagrafo"/>
    <w:rsid w:val="00A55415"/>
    <w:rPr>
      <w:rFonts w:ascii="CIDFont+F5" w:hAnsi="CIDFont+F5" w:hint="default"/>
      <w:b w:val="0"/>
      <w:bCs w:val="0"/>
      <w:i/>
      <w:iCs/>
      <w:color w:val="000000"/>
      <w:sz w:val="22"/>
      <w:szCs w:val="22"/>
    </w:rPr>
  </w:style>
  <w:style w:type="table" w:styleId="Grigliatabella">
    <w:name w:val="Table Grid"/>
    <w:basedOn w:val="Tabellanormale"/>
    <w:uiPriority w:val="59"/>
    <w:rsid w:val="00E07F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9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32150-9BBF-41AA-AB29-9CAD021F2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3100</Words>
  <Characters>17676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Segretario Comunale</dc:creator>
  <cp:lastModifiedBy>PATRIZIA</cp:lastModifiedBy>
  <cp:revision>2</cp:revision>
  <dcterms:created xsi:type="dcterms:W3CDTF">2025-06-25T08:42:00Z</dcterms:created>
  <dcterms:modified xsi:type="dcterms:W3CDTF">2025-06-25T08:42:00Z</dcterms:modified>
</cp:coreProperties>
</file>